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2BB22" w14:textId="78D7314A" w:rsidR="000F3F52" w:rsidRDefault="00DB0CC3" w:rsidP="000F3F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38E74A" wp14:editId="08225972">
            <wp:extent cx="5937250" cy="342265"/>
            <wp:effectExtent l="0" t="0" r="6350" b="635"/>
            <wp:docPr id="2143892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F80F" w14:textId="77777777" w:rsidR="000F3F52" w:rsidRDefault="000F3F52" w:rsidP="000F3F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5BEAB381" w14:textId="77777777" w:rsidR="000F3F52" w:rsidRPr="000F3F52" w:rsidRDefault="00074391" w:rsidP="000F3F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 w:rsidRPr="000F3F52">
        <w:rPr>
          <w:rFonts w:ascii="Arial" w:hAnsi="Arial" w:cs="Arial"/>
        </w:rPr>
        <w:t>Poštovani zastupnici</w:t>
      </w:r>
      <w:r w:rsidR="000F3F52" w:rsidRPr="000F3F52">
        <w:rPr>
          <w:rFonts w:ascii="Arial" w:hAnsi="Arial" w:cs="Arial"/>
        </w:rPr>
        <w:t xml:space="preserve"> i zastupnice </w:t>
      </w:r>
      <w:r w:rsidRPr="000F3F52">
        <w:rPr>
          <w:rFonts w:ascii="Arial" w:hAnsi="Arial" w:cs="Arial"/>
        </w:rPr>
        <w:t>Hrvatskog sabora, župani</w:t>
      </w:r>
      <w:r w:rsidR="000F3F52" w:rsidRPr="000F3F52">
        <w:rPr>
          <w:rFonts w:ascii="Arial" w:hAnsi="Arial" w:cs="Arial"/>
        </w:rPr>
        <w:t xml:space="preserve"> i županice</w:t>
      </w:r>
      <w:r w:rsidRPr="000F3F52">
        <w:rPr>
          <w:rFonts w:ascii="Arial" w:hAnsi="Arial" w:cs="Arial"/>
        </w:rPr>
        <w:t xml:space="preserve">, </w:t>
      </w:r>
    </w:p>
    <w:p w14:paraId="39028FFA" w14:textId="5E0AB5BB" w:rsidR="00D703E3" w:rsidRPr="000F3F52" w:rsidRDefault="00074391" w:rsidP="000F3F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 w:rsidRPr="000F3F52">
        <w:rPr>
          <w:rFonts w:ascii="Arial" w:hAnsi="Arial" w:cs="Arial"/>
        </w:rPr>
        <w:t>gradonačelnici</w:t>
      </w:r>
      <w:r w:rsidR="000F3F52" w:rsidRPr="000F3F52">
        <w:rPr>
          <w:rFonts w:ascii="Arial" w:hAnsi="Arial" w:cs="Arial"/>
        </w:rPr>
        <w:t xml:space="preserve"> i gradonačelnice</w:t>
      </w:r>
      <w:r w:rsidRPr="000F3F52">
        <w:rPr>
          <w:rFonts w:ascii="Arial" w:hAnsi="Arial" w:cs="Arial"/>
        </w:rPr>
        <w:t>, načelnici</w:t>
      </w:r>
      <w:r w:rsidR="000F3F52" w:rsidRPr="000F3F52">
        <w:rPr>
          <w:rFonts w:ascii="Arial" w:hAnsi="Arial" w:cs="Arial"/>
        </w:rPr>
        <w:t xml:space="preserve"> i načelnic</w:t>
      </w:r>
      <w:r w:rsidRPr="000F3F52">
        <w:rPr>
          <w:rFonts w:ascii="Arial" w:hAnsi="Arial" w:cs="Arial"/>
        </w:rPr>
        <w:t>e,</w:t>
      </w:r>
    </w:p>
    <w:p w14:paraId="183E5D8F" w14:textId="77777777" w:rsidR="00E51090" w:rsidRPr="000F3F52" w:rsidRDefault="00E51090" w:rsidP="000F3F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</w:rPr>
      </w:pPr>
    </w:p>
    <w:p w14:paraId="00000003" w14:textId="7532EF1B" w:rsidR="0059199E" w:rsidRPr="000F3F52" w:rsidRDefault="000F3F52" w:rsidP="006A12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 w:rsidRPr="000F3F52">
        <w:rPr>
          <w:rFonts w:ascii="Arial" w:hAnsi="Arial" w:cs="Arial"/>
        </w:rPr>
        <w:t xml:space="preserve">obraćamo Vam se povodom </w:t>
      </w:r>
      <w:r w:rsidRPr="000F3F52">
        <w:rPr>
          <w:rFonts w:ascii="Arial" w:hAnsi="Arial" w:cs="Arial"/>
          <w:b/>
          <w:bCs/>
        </w:rPr>
        <w:t>prijedloga novog Zakona o prostornom uređenju</w:t>
      </w:r>
      <w:r w:rsidRPr="000F3F52">
        <w:rPr>
          <w:rFonts w:ascii="Arial" w:hAnsi="Arial" w:cs="Arial"/>
        </w:rPr>
        <w:t xml:space="preserve">. Vjerujemo da je unapređenje planiranja prostora naš zajednički cilj, a osnovni korak ka njemu je </w:t>
      </w:r>
      <w:r>
        <w:rPr>
          <w:rFonts w:ascii="Arial" w:hAnsi="Arial" w:cs="Arial"/>
        </w:rPr>
        <w:t>kvalitetan</w:t>
      </w:r>
      <w:r w:rsidRPr="000F3F52">
        <w:rPr>
          <w:rFonts w:ascii="Arial" w:hAnsi="Arial" w:cs="Arial"/>
        </w:rPr>
        <w:t xml:space="preserve"> zakonodavni okvir temeljen na stručno opravdanim postavkama. </w:t>
      </w:r>
    </w:p>
    <w:p w14:paraId="27A43CEF" w14:textId="50DAE5F5" w:rsidR="008539C1" w:rsidRPr="000F3F52" w:rsidRDefault="00000000" w:rsidP="006A12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b/>
          <w:bCs/>
        </w:rPr>
      </w:pPr>
      <w:r w:rsidRPr="000F3F52">
        <w:rPr>
          <w:rFonts w:ascii="Arial" w:hAnsi="Arial" w:cs="Arial"/>
        </w:rPr>
        <w:t>Donošenje kompleta novih zakona jedinstvena je prilika za bolje planiranje našeg zajedničkog prostora</w:t>
      </w:r>
      <w:r w:rsidR="00875499" w:rsidRPr="000F3F52">
        <w:rPr>
          <w:rFonts w:ascii="Arial" w:hAnsi="Arial" w:cs="Arial"/>
        </w:rPr>
        <w:t>, iznad svakog partikularnog interesa</w:t>
      </w:r>
      <w:r w:rsidRPr="000F3F52">
        <w:rPr>
          <w:rFonts w:ascii="Arial" w:hAnsi="Arial" w:cs="Arial"/>
        </w:rPr>
        <w:t xml:space="preserve">. Međutim, ovakav </w:t>
      </w:r>
      <w:r w:rsidRPr="000F3F52">
        <w:rPr>
          <w:rFonts w:ascii="Arial" w:hAnsi="Arial" w:cs="Arial"/>
          <w:b/>
          <w:bCs/>
        </w:rPr>
        <w:t xml:space="preserve">prijedlog zakona ne pruža adekvatne odgovore za </w:t>
      </w:r>
      <w:r w:rsidR="00875499" w:rsidRPr="000F3F52">
        <w:rPr>
          <w:rFonts w:ascii="Arial" w:hAnsi="Arial" w:cs="Arial"/>
          <w:b/>
          <w:bCs/>
        </w:rPr>
        <w:t xml:space="preserve">aktualne potrebe sustava </w:t>
      </w:r>
      <w:r w:rsidRPr="000F3F52">
        <w:rPr>
          <w:rFonts w:ascii="Arial" w:hAnsi="Arial" w:cs="Arial"/>
          <w:b/>
          <w:bCs/>
        </w:rPr>
        <w:t xml:space="preserve">prostornog uređenja, već ga </w:t>
      </w:r>
      <w:r w:rsidR="00875499" w:rsidRPr="000F3F52">
        <w:rPr>
          <w:rFonts w:ascii="Arial" w:hAnsi="Arial" w:cs="Arial"/>
          <w:b/>
          <w:bCs/>
        </w:rPr>
        <w:t xml:space="preserve">čak </w:t>
      </w:r>
      <w:r w:rsidR="000F3F52">
        <w:rPr>
          <w:rFonts w:ascii="Arial" w:hAnsi="Arial" w:cs="Arial"/>
          <w:b/>
          <w:bCs/>
        </w:rPr>
        <w:t xml:space="preserve">i </w:t>
      </w:r>
      <w:r w:rsidR="00875499" w:rsidRPr="000F3F52">
        <w:rPr>
          <w:rFonts w:ascii="Arial" w:hAnsi="Arial" w:cs="Arial"/>
          <w:b/>
          <w:bCs/>
        </w:rPr>
        <w:t xml:space="preserve">djelomično </w:t>
      </w:r>
      <w:r w:rsidRPr="000F3F52">
        <w:rPr>
          <w:rFonts w:ascii="Arial" w:hAnsi="Arial" w:cs="Arial"/>
          <w:b/>
          <w:bCs/>
        </w:rPr>
        <w:t xml:space="preserve">razgrađuje </w:t>
      </w:r>
      <w:r w:rsidR="000F3F52">
        <w:rPr>
          <w:rFonts w:ascii="Arial" w:hAnsi="Arial" w:cs="Arial"/>
          <w:b/>
          <w:bCs/>
        </w:rPr>
        <w:t>te</w:t>
      </w:r>
      <w:r w:rsidRPr="000F3F52">
        <w:rPr>
          <w:rFonts w:ascii="Arial" w:hAnsi="Arial" w:cs="Arial"/>
          <w:b/>
          <w:bCs/>
        </w:rPr>
        <w:t xml:space="preserve"> posljedično unazađuje. </w:t>
      </w:r>
    </w:p>
    <w:p w14:paraId="46D7BBAB" w14:textId="0E627963" w:rsidR="00E51090" w:rsidRPr="000F3F52" w:rsidRDefault="000F3F52" w:rsidP="006A12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</w:rPr>
      </w:pPr>
      <w:r w:rsidRPr="000F3F52">
        <w:rPr>
          <w:rFonts w:ascii="Arial" w:hAnsi="Arial" w:cs="Arial"/>
        </w:rPr>
        <w:t>Naš prostor vrijedi i zaslužuje više</w:t>
      </w:r>
      <w:r w:rsidR="00DB0CC3">
        <w:rPr>
          <w:rFonts w:ascii="Arial" w:hAnsi="Arial" w:cs="Arial"/>
        </w:rPr>
        <w:t xml:space="preserve"> pa unatoč tome </w:t>
      </w:r>
      <w:r w:rsidR="00DB0CC3" w:rsidRPr="00104DFB">
        <w:rPr>
          <w:rFonts w:ascii="Arial" w:hAnsi="Arial" w:cs="Arial"/>
        </w:rPr>
        <w:t xml:space="preserve">što </w:t>
      </w:r>
      <w:r w:rsidR="00DB0CC3">
        <w:rPr>
          <w:rFonts w:ascii="Arial" w:hAnsi="Arial" w:cs="Arial"/>
        </w:rPr>
        <w:t>predmetni Z</w:t>
      </w:r>
      <w:r w:rsidR="00DB0CC3" w:rsidRPr="00104DFB">
        <w:rPr>
          <w:rFonts w:ascii="Arial" w:hAnsi="Arial" w:cs="Arial"/>
        </w:rPr>
        <w:t>akon sadrži niz stručno neopravdanih odredbi</w:t>
      </w:r>
      <w:r w:rsidR="006A12F2">
        <w:rPr>
          <w:rFonts w:ascii="Arial" w:hAnsi="Arial" w:cs="Arial"/>
        </w:rPr>
        <w:t>,</w:t>
      </w:r>
      <w:r w:rsidR="00DB0CC3">
        <w:rPr>
          <w:rFonts w:ascii="Arial" w:hAnsi="Arial" w:cs="Arial"/>
        </w:rPr>
        <w:t xml:space="preserve"> ovdje </w:t>
      </w:r>
      <w:r w:rsidR="00875499" w:rsidRPr="000F3F52">
        <w:rPr>
          <w:rFonts w:ascii="Arial" w:hAnsi="Arial" w:cs="Arial"/>
        </w:rPr>
        <w:t xml:space="preserve">izdvajamo </w:t>
      </w:r>
      <w:r w:rsidR="006A12F2">
        <w:rPr>
          <w:rFonts w:ascii="Arial" w:hAnsi="Arial" w:cs="Arial"/>
        </w:rPr>
        <w:t xml:space="preserve">samo </w:t>
      </w:r>
      <w:r w:rsidR="00875499" w:rsidRPr="000F3F52">
        <w:rPr>
          <w:rFonts w:ascii="Arial" w:hAnsi="Arial" w:cs="Arial"/>
        </w:rPr>
        <w:t xml:space="preserve">neke od njegovih glavnih nedostataka za koje stručno ocjenjujemo da bi mogli izazvati </w:t>
      </w:r>
      <w:r w:rsidR="00875499" w:rsidRPr="000F3F52">
        <w:rPr>
          <w:rFonts w:ascii="Arial" w:hAnsi="Arial" w:cs="Arial"/>
          <w:b/>
          <w:bCs/>
        </w:rPr>
        <w:t>ozbiljne prostorne, društvene i financijske štete za općine, gradove, županije i Republiku Hrvatsku:</w:t>
      </w:r>
    </w:p>
    <w:p w14:paraId="00000007" w14:textId="2E5848B0" w:rsidR="0059199E" w:rsidRPr="006A12F2" w:rsidRDefault="00000000" w:rsidP="006A12F2">
      <w:pPr>
        <w:numPr>
          <w:ilvl w:val="0"/>
          <w:numId w:val="2"/>
        </w:numPr>
        <w:spacing w:after="0" w:line="276" w:lineRule="auto"/>
        <w:rPr>
          <w:rFonts w:ascii="Arial" w:hAnsi="Arial" w:cs="Arial"/>
        </w:rPr>
      </w:pP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>Slabljenje nadležnosti lokalne i regionalne samouprave u planiranju svog prostora</w:t>
      </w:r>
      <w:r w:rsidRPr="006A12F2">
        <w:rPr>
          <w:rFonts w:ascii="Arial" w:hAnsi="Arial" w:cs="Arial"/>
        </w:rPr>
        <w:t xml:space="preserve"> –ključne odluke o planiranju prostora oduzimaju</w:t>
      </w:r>
      <w:r w:rsidR="006A12F2">
        <w:rPr>
          <w:rFonts w:ascii="Arial" w:hAnsi="Arial" w:cs="Arial"/>
        </w:rPr>
        <w:t xml:space="preserve"> se</w:t>
      </w:r>
      <w:r w:rsidRPr="006A12F2">
        <w:rPr>
          <w:rFonts w:ascii="Arial" w:hAnsi="Arial" w:cs="Arial"/>
        </w:rPr>
        <w:t xml:space="preserve"> županijama, gradovima i općinama</w:t>
      </w:r>
      <w:r w:rsidR="006A12F2">
        <w:rPr>
          <w:rFonts w:ascii="Arial" w:hAnsi="Arial" w:cs="Arial"/>
        </w:rPr>
        <w:t>,</w:t>
      </w:r>
      <w:r w:rsidRPr="006A12F2">
        <w:rPr>
          <w:rFonts w:ascii="Arial" w:hAnsi="Arial" w:cs="Arial"/>
        </w:rPr>
        <w:t xml:space="preserve"> što je suprotno </w:t>
      </w:r>
      <w:r w:rsidR="00875499" w:rsidRPr="006A12F2">
        <w:rPr>
          <w:rFonts w:ascii="Arial" w:hAnsi="Arial" w:cs="Arial"/>
        </w:rPr>
        <w:t>postavkama Ustava RH, europskim stečevinama te stručnim utemeljenjima</w:t>
      </w:r>
    </w:p>
    <w:p w14:paraId="00000008" w14:textId="77777777" w:rsidR="0059199E" w:rsidRPr="006A12F2" w:rsidRDefault="0059199E" w:rsidP="006A12F2">
      <w:pPr>
        <w:spacing w:after="0" w:line="276" w:lineRule="auto"/>
        <w:ind w:left="720"/>
        <w:rPr>
          <w:rFonts w:ascii="Arial" w:hAnsi="Arial" w:cs="Arial"/>
        </w:rPr>
      </w:pPr>
    </w:p>
    <w:p w14:paraId="00000009" w14:textId="4E362CFB" w:rsidR="0059199E" w:rsidRPr="006A12F2" w:rsidRDefault="00000000" w:rsidP="006A12F2">
      <w:pPr>
        <w:numPr>
          <w:ilvl w:val="0"/>
          <w:numId w:val="2"/>
        </w:numPr>
        <w:spacing w:after="0" w:line="276" w:lineRule="auto"/>
        <w:rPr>
          <w:rFonts w:ascii="Arial" w:hAnsi="Arial" w:cs="Arial"/>
        </w:rPr>
      </w:pP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>Gradnj</w:t>
      </w:r>
      <w:r w:rsidR="00875499" w:rsidRPr="006A12F2">
        <w:rPr>
          <w:rFonts w:ascii="Arial" w:hAnsi="Arial" w:cs="Arial"/>
          <w:b/>
          <w:bCs/>
          <w:color w:val="C00000"/>
          <w:sz w:val="26"/>
          <w:szCs w:val="26"/>
        </w:rPr>
        <w:t>a</w:t>
      </w: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 xml:space="preserve"> protivno prostornom planu i bez demokratske procedure</w:t>
      </w:r>
      <w:r w:rsidRPr="006A12F2">
        <w:rPr>
          <w:rFonts w:ascii="Arial" w:hAnsi="Arial" w:cs="Arial"/>
        </w:rPr>
        <w:t xml:space="preserve"> – površine za sunčane elektrane i priuštivo stanovanje </w:t>
      </w:r>
      <w:r w:rsidR="006A12F2">
        <w:rPr>
          <w:rFonts w:ascii="Arial" w:hAnsi="Arial" w:cs="Arial"/>
        </w:rPr>
        <w:t>mogu se graditi</w:t>
      </w:r>
      <w:r w:rsidRPr="006A12F2">
        <w:rPr>
          <w:rFonts w:ascii="Arial" w:hAnsi="Arial" w:cs="Arial"/>
        </w:rPr>
        <w:t xml:space="preserve"> neposredno temeljem </w:t>
      </w:r>
      <w:r w:rsidR="006A12F2">
        <w:rPr>
          <w:rFonts w:ascii="Arial" w:hAnsi="Arial" w:cs="Arial"/>
        </w:rPr>
        <w:t>Z</w:t>
      </w:r>
      <w:r w:rsidRPr="006A12F2">
        <w:rPr>
          <w:rFonts w:ascii="Arial" w:hAnsi="Arial" w:cs="Arial"/>
        </w:rPr>
        <w:t>akona</w:t>
      </w:r>
      <w:r w:rsidR="006A12F2">
        <w:rPr>
          <w:rFonts w:ascii="Arial" w:hAnsi="Arial" w:cs="Arial"/>
        </w:rPr>
        <w:t>,</w:t>
      </w:r>
      <w:r w:rsidRPr="006A12F2">
        <w:rPr>
          <w:rFonts w:ascii="Arial" w:hAnsi="Arial" w:cs="Arial"/>
        </w:rPr>
        <w:t xml:space="preserve"> čak i kada je to protivno prostornom planu, čime se isključuje lokalna zajednica iz </w:t>
      </w:r>
      <w:r w:rsidR="006A12F2">
        <w:rPr>
          <w:rFonts w:ascii="Arial" w:hAnsi="Arial" w:cs="Arial"/>
        </w:rPr>
        <w:t xml:space="preserve">procesa donošenja odluka o vlastitom </w:t>
      </w:r>
      <w:r w:rsidRPr="006A12F2">
        <w:rPr>
          <w:rFonts w:ascii="Arial" w:hAnsi="Arial" w:cs="Arial"/>
        </w:rPr>
        <w:t>prostoru</w:t>
      </w:r>
    </w:p>
    <w:p w14:paraId="0000000A" w14:textId="77777777" w:rsidR="0059199E" w:rsidRPr="006A12F2" w:rsidRDefault="0059199E" w:rsidP="006A12F2">
      <w:pPr>
        <w:spacing w:after="0" w:line="276" w:lineRule="auto"/>
        <w:ind w:left="720"/>
        <w:rPr>
          <w:rFonts w:ascii="Arial" w:hAnsi="Arial" w:cs="Arial"/>
        </w:rPr>
      </w:pPr>
    </w:p>
    <w:p w14:paraId="0000000B" w14:textId="61EB22B2" w:rsidR="0059199E" w:rsidRPr="006A12F2" w:rsidRDefault="00000000" w:rsidP="006A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</w:rPr>
      </w:pP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>Ukidanje svih prostornih planova u roku od 5 godina</w:t>
      </w:r>
      <w:r w:rsidRPr="006A12F2">
        <w:rPr>
          <w:rFonts w:ascii="Arial" w:hAnsi="Arial" w:cs="Arial"/>
          <w:color w:val="000000"/>
          <w:sz w:val="26"/>
          <w:szCs w:val="26"/>
        </w:rPr>
        <w:t xml:space="preserve"> </w:t>
      </w:r>
      <w:r w:rsidRPr="006A12F2">
        <w:rPr>
          <w:rFonts w:ascii="Arial" w:hAnsi="Arial" w:cs="Arial"/>
          <w:color w:val="000000"/>
        </w:rPr>
        <w:t xml:space="preserve">– </w:t>
      </w:r>
      <w:r w:rsidR="006A12F2">
        <w:rPr>
          <w:rFonts w:ascii="Arial" w:hAnsi="Arial" w:cs="Arial"/>
          <w:color w:val="000000"/>
        </w:rPr>
        <w:t xml:space="preserve">ukidaju se </w:t>
      </w:r>
      <w:r w:rsidRPr="006A12F2">
        <w:rPr>
          <w:rFonts w:ascii="Arial" w:hAnsi="Arial" w:cs="Arial"/>
          <w:color w:val="000000"/>
        </w:rPr>
        <w:t>svi važeći</w:t>
      </w:r>
      <w:r w:rsidR="006A12F2">
        <w:rPr>
          <w:rFonts w:ascii="Arial" w:hAnsi="Arial" w:cs="Arial"/>
          <w:color w:val="000000"/>
        </w:rPr>
        <w:t xml:space="preserve"> kao i oni koji su </w:t>
      </w:r>
      <w:r w:rsidRPr="006A12F2">
        <w:rPr>
          <w:rFonts w:ascii="Arial" w:hAnsi="Arial" w:cs="Arial"/>
          <w:color w:val="000000"/>
        </w:rPr>
        <w:t xml:space="preserve">trenutno </w:t>
      </w:r>
      <w:r w:rsidR="006A12F2">
        <w:rPr>
          <w:rFonts w:ascii="Arial" w:hAnsi="Arial" w:cs="Arial"/>
          <w:color w:val="000000"/>
        </w:rPr>
        <w:t>u izradi</w:t>
      </w:r>
      <w:r w:rsidRPr="006A12F2">
        <w:rPr>
          <w:rFonts w:ascii="Arial" w:hAnsi="Arial" w:cs="Arial"/>
          <w:color w:val="000000"/>
        </w:rPr>
        <w:t xml:space="preserve">, uključujući i sve planove „nove generacije“ na koje </w:t>
      </w:r>
      <w:r w:rsidR="007D577D">
        <w:rPr>
          <w:rFonts w:ascii="Arial" w:hAnsi="Arial" w:cs="Arial"/>
          <w:color w:val="000000"/>
        </w:rPr>
        <w:t>je</w:t>
      </w:r>
      <w:r w:rsidRPr="006A12F2">
        <w:rPr>
          <w:rFonts w:ascii="Arial" w:hAnsi="Arial" w:cs="Arial"/>
          <w:color w:val="000000"/>
        </w:rPr>
        <w:t xml:space="preserve"> </w:t>
      </w:r>
      <w:r w:rsidR="007D577D">
        <w:rPr>
          <w:rFonts w:ascii="Arial" w:hAnsi="Arial" w:cs="Arial"/>
          <w:color w:val="000000"/>
        </w:rPr>
        <w:t xml:space="preserve">tijekom </w:t>
      </w:r>
      <w:r w:rsidRPr="006A12F2">
        <w:rPr>
          <w:rFonts w:ascii="Arial" w:hAnsi="Arial" w:cs="Arial"/>
        </w:rPr>
        <w:t>prošle i ove</w:t>
      </w:r>
      <w:r w:rsidRPr="006A12F2">
        <w:rPr>
          <w:rFonts w:ascii="Arial" w:hAnsi="Arial" w:cs="Arial"/>
          <w:color w:val="000000"/>
        </w:rPr>
        <w:t xml:space="preserve"> godine </w:t>
      </w:r>
      <w:r w:rsidR="007D577D">
        <w:rPr>
          <w:rFonts w:ascii="Arial" w:hAnsi="Arial" w:cs="Arial"/>
          <w:color w:val="000000"/>
        </w:rPr>
        <w:t>utrošeno</w:t>
      </w:r>
      <w:r w:rsidRPr="006A12F2">
        <w:rPr>
          <w:rFonts w:ascii="Arial" w:hAnsi="Arial" w:cs="Arial"/>
          <w:color w:val="000000"/>
        </w:rPr>
        <w:t xml:space="preserve"> više od 1</w:t>
      </w:r>
      <w:r w:rsidRPr="006A12F2">
        <w:rPr>
          <w:rFonts w:ascii="Arial" w:hAnsi="Arial" w:cs="Arial"/>
        </w:rPr>
        <w:t>7</w:t>
      </w:r>
      <w:r w:rsidRPr="006A12F2">
        <w:rPr>
          <w:rFonts w:ascii="Arial" w:hAnsi="Arial" w:cs="Arial"/>
          <w:color w:val="000000"/>
        </w:rPr>
        <w:t xml:space="preserve"> milijuna </w:t>
      </w:r>
      <w:r w:rsidR="007D577D">
        <w:rPr>
          <w:rFonts w:ascii="Arial" w:hAnsi="Arial" w:cs="Arial"/>
          <w:color w:val="000000"/>
        </w:rPr>
        <w:t>eura</w:t>
      </w:r>
      <w:r w:rsidR="00875499" w:rsidRPr="006A12F2">
        <w:rPr>
          <w:rFonts w:ascii="Arial" w:hAnsi="Arial" w:cs="Arial"/>
          <w:color w:val="000000"/>
        </w:rPr>
        <w:t xml:space="preserve"> javnih sredstava</w:t>
      </w:r>
    </w:p>
    <w:p w14:paraId="0000000C" w14:textId="77777777" w:rsidR="0059199E" w:rsidRPr="006A12F2" w:rsidRDefault="0059199E" w:rsidP="006A12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color w:val="000000"/>
        </w:rPr>
      </w:pPr>
    </w:p>
    <w:p w14:paraId="0000000D" w14:textId="4B5BE83B" w:rsidR="0059199E" w:rsidRPr="006A12F2" w:rsidRDefault="00000000" w:rsidP="006A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</w:rPr>
      </w:pP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 xml:space="preserve">Nastanak pravnog </w:t>
      </w:r>
      <w:r w:rsidR="00875499" w:rsidRPr="006A12F2">
        <w:rPr>
          <w:rFonts w:ascii="Arial" w:hAnsi="Arial" w:cs="Arial"/>
          <w:b/>
          <w:bCs/>
          <w:color w:val="C00000"/>
          <w:sz w:val="26"/>
          <w:szCs w:val="26"/>
        </w:rPr>
        <w:t xml:space="preserve">vakuuma </w:t>
      </w: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>i prostornog kaosa</w:t>
      </w:r>
      <w:r w:rsidRPr="006A12F2">
        <w:rPr>
          <w:rFonts w:ascii="Arial" w:hAnsi="Arial" w:cs="Arial"/>
          <w:color w:val="000000"/>
        </w:rPr>
        <w:t xml:space="preserve"> – stručno </w:t>
      </w:r>
      <w:r w:rsidRPr="006A12F2">
        <w:rPr>
          <w:rFonts w:ascii="Arial" w:hAnsi="Arial" w:cs="Arial"/>
        </w:rPr>
        <w:t>se ocjenjuje da</w:t>
      </w:r>
      <w:r w:rsidRPr="006A12F2">
        <w:rPr>
          <w:rFonts w:ascii="Arial" w:hAnsi="Arial" w:cs="Arial"/>
          <w:color w:val="000000"/>
        </w:rPr>
        <w:t xml:space="preserve"> je nerealno u</w:t>
      </w:r>
      <w:r w:rsidR="007D577D">
        <w:rPr>
          <w:rFonts w:ascii="Arial" w:hAnsi="Arial" w:cs="Arial"/>
          <w:color w:val="000000"/>
        </w:rPr>
        <w:t xml:space="preserve"> roku od</w:t>
      </w:r>
      <w:r w:rsidRPr="006A12F2">
        <w:rPr>
          <w:rFonts w:ascii="Arial" w:hAnsi="Arial" w:cs="Arial"/>
          <w:color w:val="000000"/>
        </w:rPr>
        <w:t xml:space="preserve"> 5 godina ponovno donijeti više od 3.500 prostornih planova u Republici Hrvatskoj</w:t>
      </w:r>
      <w:r w:rsidR="00875499" w:rsidRPr="006A12F2">
        <w:rPr>
          <w:rFonts w:ascii="Arial" w:hAnsi="Arial" w:cs="Arial"/>
          <w:color w:val="000000"/>
        </w:rPr>
        <w:t>: p</w:t>
      </w:r>
      <w:r w:rsidR="006A12F2">
        <w:rPr>
          <w:rFonts w:ascii="Arial" w:hAnsi="Arial" w:cs="Arial"/>
          <w:color w:val="000000"/>
        </w:rPr>
        <w:t>rema</w:t>
      </w:r>
      <w:r w:rsidR="00875499" w:rsidRPr="006A12F2">
        <w:rPr>
          <w:rFonts w:ascii="Arial" w:hAnsi="Arial" w:cs="Arial"/>
          <w:color w:val="000000"/>
        </w:rPr>
        <w:t xml:space="preserve"> ovom </w:t>
      </w:r>
      <w:r w:rsidR="006A12F2">
        <w:rPr>
          <w:rFonts w:ascii="Arial" w:hAnsi="Arial" w:cs="Arial"/>
          <w:color w:val="000000"/>
        </w:rPr>
        <w:t>prijedlogu Z</w:t>
      </w:r>
      <w:r w:rsidR="00875499" w:rsidRPr="006A12F2">
        <w:rPr>
          <w:rFonts w:ascii="Arial" w:hAnsi="Arial" w:cs="Arial"/>
          <w:color w:val="000000"/>
        </w:rPr>
        <w:t>akon</w:t>
      </w:r>
      <w:r w:rsidR="006A12F2">
        <w:rPr>
          <w:rFonts w:ascii="Arial" w:hAnsi="Arial" w:cs="Arial"/>
          <w:color w:val="000000"/>
        </w:rPr>
        <w:t>a</w:t>
      </w:r>
      <w:r w:rsidR="00875499" w:rsidRPr="006A12F2">
        <w:rPr>
          <w:rFonts w:ascii="Arial" w:hAnsi="Arial" w:cs="Arial"/>
          <w:color w:val="000000"/>
        </w:rPr>
        <w:t>, ostajemo bez važećih prostornih planova</w:t>
      </w:r>
    </w:p>
    <w:p w14:paraId="0000000E" w14:textId="77777777" w:rsidR="0059199E" w:rsidRPr="006A12F2" w:rsidRDefault="0059199E" w:rsidP="006A12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color w:val="000000"/>
        </w:rPr>
      </w:pPr>
    </w:p>
    <w:p w14:paraId="06241DE5" w14:textId="57D736FA" w:rsidR="008539C1" w:rsidRPr="006A12F2" w:rsidRDefault="00000000" w:rsidP="006A1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</w:rPr>
      </w:pP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>Degradacij</w:t>
      </w:r>
      <w:r w:rsidR="00875499" w:rsidRPr="006A12F2">
        <w:rPr>
          <w:rFonts w:ascii="Arial" w:hAnsi="Arial" w:cs="Arial"/>
          <w:b/>
          <w:bCs/>
          <w:color w:val="C00000"/>
          <w:sz w:val="26"/>
          <w:szCs w:val="26"/>
        </w:rPr>
        <w:t>a</w:t>
      </w:r>
      <w:r w:rsidRPr="006A12F2">
        <w:rPr>
          <w:rFonts w:ascii="Arial" w:hAnsi="Arial" w:cs="Arial"/>
          <w:b/>
          <w:bCs/>
          <w:color w:val="C00000"/>
          <w:sz w:val="26"/>
          <w:szCs w:val="26"/>
        </w:rPr>
        <w:t xml:space="preserve"> naših gradova i naselja</w:t>
      </w:r>
      <w:r w:rsidRPr="006A12F2">
        <w:rPr>
          <w:rFonts w:ascii="Arial" w:hAnsi="Arial" w:cs="Arial"/>
          <w:color w:val="000000"/>
        </w:rPr>
        <w:t xml:space="preserve"> – </w:t>
      </w:r>
      <w:r w:rsidRPr="006A12F2">
        <w:rPr>
          <w:rFonts w:ascii="Arial" w:hAnsi="Arial" w:cs="Arial"/>
        </w:rPr>
        <w:t>dokida se i obezvrjeđuje</w:t>
      </w:r>
      <w:r w:rsidRPr="006A12F2">
        <w:rPr>
          <w:rFonts w:ascii="Arial" w:hAnsi="Arial" w:cs="Arial"/>
          <w:color w:val="000000"/>
        </w:rPr>
        <w:t xml:space="preserve"> urbanističko planiranje, a time i hrvatska urbanistička tradicija koja je desetljećima osiguravala planiranje prostora za škole, vrtiće,</w:t>
      </w:r>
      <w:r w:rsidR="006A12F2">
        <w:rPr>
          <w:rFonts w:ascii="Arial" w:hAnsi="Arial" w:cs="Arial"/>
          <w:color w:val="000000"/>
        </w:rPr>
        <w:t xml:space="preserve"> </w:t>
      </w:r>
      <w:r w:rsidRPr="006A12F2">
        <w:rPr>
          <w:rFonts w:ascii="Arial" w:hAnsi="Arial" w:cs="Arial"/>
          <w:color w:val="000000"/>
        </w:rPr>
        <w:t>parkove, ulice i ostale javne sadržaje</w:t>
      </w:r>
    </w:p>
    <w:p w14:paraId="77DB3598" w14:textId="77777777" w:rsidR="00E51090" w:rsidRPr="006A12F2" w:rsidRDefault="00E51090" w:rsidP="006A12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</w:rPr>
      </w:pPr>
    </w:p>
    <w:p w14:paraId="42087805" w14:textId="2F1724DB" w:rsidR="00D703E3" w:rsidRPr="006A12F2" w:rsidRDefault="00AA56EB" w:rsidP="006A12F2">
      <w:pPr>
        <w:rPr>
          <w:rFonts w:ascii="Arial" w:hAnsi="Arial" w:cs="Arial"/>
          <w:b/>
          <w:bCs/>
        </w:rPr>
      </w:pPr>
      <w:r w:rsidRPr="006A12F2">
        <w:rPr>
          <w:rFonts w:ascii="Arial" w:hAnsi="Arial" w:cs="Arial"/>
          <w:b/>
          <w:bCs/>
        </w:rPr>
        <w:t xml:space="preserve">Naglašavamo i upozoravamo da ovaj </w:t>
      </w:r>
      <w:r w:rsidR="006A12F2">
        <w:rPr>
          <w:rFonts w:ascii="Arial" w:hAnsi="Arial" w:cs="Arial"/>
          <w:b/>
          <w:bCs/>
        </w:rPr>
        <w:t>Z</w:t>
      </w:r>
      <w:r w:rsidRPr="006A12F2">
        <w:rPr>
          <w:rFonts w:ascii="Arial" w:hAnsi="Arial" w:cs="Arial"/>
          <w:b/>
          <w:bCs/>
        </w:rPr>
        <w:t>akon ne ubrzava niti pojednostavljuje sustav prostornog uređenja – on ga dodatno degradira</w:t>
      </w:r>
      <w:r w:rsidR="007D577D">
        <w:rPr>
          <w:rFonts w:ascii="Arial" w:hAnsi="Arial" w:cs="Arial"/>
          <w:b/>
          <w:bCs/>
        </w:rPr>
        <w:t xml:space="preserve"> i</w:t>
      </w:r>
      <w:r w:rsidRPr="006A12F2">
        <w:rPr>
          <w:rFonts w:ascii="Arial" w:hAnsi="Arial" w:cs="Arial"/>
          <w:b/>
          <w:bCs/>
        </w:rPr>
        <w:t xml:space="preserve"> razgrađuje te otvara </w:t>
      </w:r>
      <w:r w:rsidR="00875499" w:rsidRPr="006A12F2">
        <w:rPr>
          <w:rFonts w:ascii="Arial" w:hAnsi="Arial" w:cs="Arial"/>
          <w:b/>
          <w:bCs/>
        </w:rPr>
        <w:t xml:space="preserve">mogućnost </w:t>
      </w:r>
      <w:r w:rsidRPr="006A12F2">
        <w:rPr>
          <w:rFonts w:ascii="Arial" w:hAnsi="Arial" w:cs="Arial"/>
          <w:b/>
          <w:bCs/>
        </w:rPr>
        <w:t>za stihijsku i netransparentnu gradnju. Umanjuje se uloga gradova, općina i županija te dugoročno</w:t>
      </w:r>
      <w:r w:rsidR="006D2BA8" w:rsidRPr="006A12F2">
        <w:rPr>
          <w:rFonts w:ascii="Arial" w:hAnsi="Arial" w:cs="Arial"/>
          <w:b/>
          <w:bCs/>
        </w:rPr>
        <w:t xml:space="preserve"> zakida </w:t>
      </w:r>
      <w:r w:rsidRPr="006A12F2">
        <w:rPr>
          <w:rFonts w:ascii="Arial" w:hAnsi="Arial" w:cs="Arial"/>
          <w:b/>
          <w:bCs/>
        </w:rPr>
        <w:t>najvrjedniji resurs koji imamo – prostor.</w:t>
      </w:r>
    </w:p>
    <w:p w14:paraId="00000016" w14:textId="77777777" w:rsidR="0059199E" w:rsidRPr="007D577D" w:rsidRDefault="00000000" w:rsidP="00A13922">
      <w:pPr>
        <w:spacing w:line="312" w:lineRule="auto"/>
        <w:rPr>
          <w:rFonts w:ascii="Arial" w:hAnsi="Arial" w:cs="Arial"/>
          <w:b/>
          <w:bCs/>
        </w:rPr>
      </w:pPr>
      <w:r w:rsidRPr="007D577D">
        <w:rPr>
          <w:rFonts w:ascii="Arial" w:hAnsi="Arial" w:cs="Arial"/>
        </w:rPr>
        <w:lastRenderedPageBreak/>
        <w:t>U nastavku dajemo detaljnije obrazloženje kako bi se naglasila težina dugoročnih posljedica donošenja ovakvog zakona.</w:t>
      </w:r>
    </w:p>
    <w:p w14:paraId="1AED4AF9" w14:textId="77777777" w:rsidR="00421999" w:rsidRPr="007D577D" w:rsidRDefault="00421999" w:rsidP="00A13922">
      <w:pPr>
        <w:spacing w:line="312" w:lineRule="auto"/>
        <w:rPr>
          <w:rFonts w:ascii="Arial" w:hAnsi="Arial" w:cs="Arial"/>
          <w:b/>
          <w:bCs/>
        </w:rPr>
      </w:pPr>
    </w:p>
    <w:p w14:paraId="0000001C" w14:textId="77777777" w:rsidR="0059199E" w:rsidRPr="00A13922" w:rsidRDefault="00000000" w:rsidP="00A13922">
      <w:pPr>
        <w:spacing w:line="312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A13922">
        <w:rPr>
          <w:rFonts w:ascii="Arial" w:hAnsi="Arial" w:cs="Arial"/>
          <w:b/>
          <w:bCs/>
          <w:sz w:val="26"/>
          <w:szCs w:val="26"/>
        </w:rPr>
        <w:t>- točke 1. i 2. -</w:t>
      </w:r>
    </w:p>
    <w:p w14:paraId="0D0A405F" w14:textId="77777777" w:rsidR="007D577D" w:rsidRPr="00A13922" w:rsidRDefault="00000000" w:rsidP="00A13922">
      <w:pPr>
        <w:spacing w:after="0" w:line="312" w:lineRule="auto"/>
        <w:ind w:left="360" w:right="510"/>
        <w:jc w:val="center"/>
        <w:rPr>
          <w:rFonts w:ascii="Arial" w:hAnsi="Arial" w:cs="Arial"/>
          <w:b/>
          <w:bCs/>
          <w:color w:val="C00000"/>
          <w:sz w:val="26"/>
          <w:szCs w:val="26"/>
        </w:rPr>
      </w:pPr>
      <w:r w:rsidRPr="00A13922">
        <w:rPr>
          <w:rFonts w:ascii="Arial" w:hAnsi="Arial" w:cs="Arial"/>
          <w:b/>
          <w:bCs/>
          <w:color w:val="C00000"/>
          <w:sz w:val="26"/>
          <w:szCs w:val="26"/>
        </w:rPr>
        <w:t xml:space="preserve">Slabljenje nadležnosti lokalne i regionalne samouprave </w:t>
      </w:r>
    </w:p>
    <w:p w14:paraId="0000001D" w14:textId="50D16B32" w:rsidR="0059199E" w:rsidRPr="00A13922" w:rsidRDefault="00000000" w:rsidP="00A13922">
      <w:pPr>
        <w:spacing w:after="0" w:line="312" w:lineRule="auto"/>
        <w:ind w:left="360" w:right="510"/>
        <w:jc w:val="center"/>
        <w:rPr>
          <w:rFonts w:ascii="Arial" w:hAnsi="Arial" w:cs="Arial"/>
          <w:sz w:val="26"/>
          <w:szCs w:val="26"/>
        </w:rPr>
      </w:pPr>
      <w:r w:rsidRPr="00A13922">
        <w:rPr>
          <w:rFonts w:ascii="Arial" w:hAnsi="Arial" w:cs="Arial"/>
          <w:b/>
          <w:bCs/>
          <w:color w:val="C00000"/>
          <w:sz w:val="26"/>
          <w:szCs w:val="26"/>
        </w:rPr>
        <w:t>u planiranju svog prostora te gradnja protivno prostornom planu i bez demokratske procedure</w:t>
      </w:r>
    </w:p>
    <w:p w14:paraId="0000001E" w14:textId="77777777" w:rsidR="0059199E" w:rsidRPr="00E51090" w:rsidRDefault="0059199E" w:rsidP="00A13922">
      <w:pPr>
        <w:spacing w:line="312" w:lineRule="auto"/>
        <w:jc w:val="both"/>
        <w:rPr>
          <w:rFonts w:ascii="Arial" w:hAnsi="Arial" w:cs="Arial"/>
        </w:rPr>
      </w:pPr>
    </w:p>
    <w:p w14:paraId="0000001F" w14:textId="75B1B034" w:rsidR="0059199E" w:rsidRPr="007D577D" w:rsidRDefault="00000000" w:rsidP="00A13922">
      <w:pPr>
        <w:spacing w:line="312" w:lineRule="auto"/>
        <w:jc w:val="both"/>
        <w:rPr>
          <w:rFonts w:ascii="Arial" w:hAnsi="Arial" w:cs="Arial"/>
        </w:rPr>
      </w:pPr>
      <w:r w:rsidRPr="007D577D">
        <w:rPr>
          <w:rFonts w:ascii="Arial" w:hAnsi="Arial" w:cs="Arial"/>
          <w:b/>
          <w:bCs/>
        </w:rPr>
        <w:t>članak 19. točke 40., 43., 44. 45.</w:t>
      </w:r>
      <w:r w:rsidRPr="007D577D">
        <w:rPr>
          <w:rFonts w:ascii="Arial" w:hAnsi="Arial" w:cs="Arial"/>
        </w:rPr>
        <w:t xml:space="preserve"> / </w:t>
      </w:r>
      <w:r w:rsidRPr="007D577D">
        <w:rPr>
          <w:rFonts w:ascii="Arial" w:hAnsi="Arial" w:cs="Arial"/>
          <w:b/>
          <w:bCs/>
        </w:rPr>
        <w:t>članci 49. i 50.</w:t>
      </w:r>
      <w:r w:rsidRPr="007D577D">
        <w:rPr>
          <w:rFonts w:ascii="Arial" w:hAnsi="Arial" w:cs="Arial"/>
        </w:rPr>
        <w:t xml:space="preserve"> / </w:t>
      </w:r>
      <w:r w:rsidRPr="007D577D">
        <w:rPr>
          <w:rFonts w:ascii="Arial" w:hAnsi="Arial" w:cs="Arial"/>
          <w:b/>
          <w:bCs/>
        </w:rPr>
        <w:t xml:space="preserve">članak 148. i dr. </w:t>
      </w:r>
      <w:r w:rsidRPr="007D577D">
        <w:rPr>
          <w:rFonts w:ascii="Arial" w:hAnsi="Arial" w:cs="Arial"/>
        </w:rPr>
        <w:t xml:space="preserve">– odredbama se umanjuje, ali i dokida Ustavom RH (čl. 129.a) propisano pravo područne (regionalne) i lokalne samouprave da odlučuju o prostornom i urbanističkom planiranju svog prostora, kada se ne radi o državnom značaju, jer se zakonom propisuje </w:t>
      </w:r>
      <w:r w:rsidRPr="007D577D">
        <w:rPr>
          <w:rFonts w:ascii="Arial" w:hAnsi="Arial" w:cs="Arial"/>
          <w:b/>
          <w:bCs/>
        </w:rPr>
        <w:t>gradnja (agro)sunčanih elektrana/geotermalnih bušotina i priuštivog stanovanja direktno temeljem Zakona pa čak i protivno prostornom planu</w:t>
      </w:r>
      <w:r w:rsidRPr="007D577D">
        <w:rPr>
          <w:rFonts w:ascii="Arial" w:hAnsi="Arial" w:cs="Arial"/>
        </w:rPr>
        <w:t>, a na površinama koje mogu biti i neprimjerene tim namjenama.</w:t>
      </w:r>
    </w:p>
    <w:p w14:paraId="00000020" w14:textId="4F1992EB" w:rsidR="0059199E" w:rsidRPr="007D577D" w:rsidRDefault="00000000" w:rsidP="00A13922">
      <w:pPr>
        <w:spacing w:line="312" w:lineRule="auto"/>
        <w:jc w:val="both"/>
        <w:rPr>
          <w:rFonts w:ascii="Arial" w:hAnsi="Arial" w:cs="Arial"/>
        </w:rPr>
      </w:pPr>
      <w:r w:rsidRPr="007D577D">
        <w:rPr>
          <w:rFonts w:ascii="Arial" w:hAnsi="Arial" w:cs="Arial"/>
        </w:rPr>
        <w:t xml:space="preserve">Prihvaćanjem ovog Zakona </w:t>
      </w:r>
      <w:r w:rsidR="006742B2" w:rsidRPr="007D577D">
        <w:rPr>
          <w:rFonts w:ascii="Arial" w:hAnsi="Arial" w:cs="Arial"/>
        </w:rPr>
        <w:t xml:space="preserve">otvara se </w:t>
      </w:r>
      <w:r w:rsidR="00875499" w:rsidRPr="007D577D">
        <w:rPr>
          <w:rFonts w:ascii="Arial" w:hAnsi="Arial" w:cs="Arial"/>
        </w:rPr>
        <w:t>prostor</w:t>
      </w:r>
      <w:r w:rsidR="006742B2" w:rsidRPr="007D577D">
        <w:rPr>
          <w:rFonts w:ascii="Arial" w:hAnsi="Arial" w:cs="Arial"/>
        </w:rPr>
        <w:t xml:space="preserve"> za </w:t>
      </w:r>
      <w:r w:rsidRPr="007D577D">
        <w:rPr>
          <w:rFonts w:ascii="Arial" w:hAnsi="Arial" w:cs="Arial"/>
        </w:rPr>
        <w:t>omogućavanje gradnje bez demokratske procedure odlučivanja o prostoru, izostavljanjem donošenja prostornog plana:</w:t>
      </w:r>
    </w:p>
    <w:p w14:paraId="00000021" w14:textId="22A62022" w:rsidR="0059199E" w:rsidRPr="007D577D" w:rsidRDefault="00000000" w:rsidP="00A13922">
      <w:pPr>
        <w:pStyle w:val="ListParagraph"/>
        <w:numPr>
          <w:ilvl w:val="0"/>
          <w:numId w:val="3"/>
        </w:numPr>
        <w:spacing w:after="0" w:line="312" w:lineRule="auto"/>
        <w:rPr>
          <w:rFonts w:ascii="Arial" w:hAnsi="Arial" w:cs="Arial"/>
        </w:rPr>
      </w:pPr>
      <w:r w:rsidRPr="007D577D">
        <w:rPr>
          <w:rFonts w:ascii="Arial" w:hAnsi="Arial" w:cs="Arial"/>
        </w:rPr>
        <w:t xml:space="preserve">I dalje se omogućava </w:t>
      </w:r>
      <w:r w:rsidRPr="007D577D">
        <w:rPr>
          <w:rFonts w:ascii="Arial" w:hAnsi="Arial" w:cs="Arial"/>
          <w:b/>
          <w:bCs/>
        </w:rPr>
        <w:t>gradnja sunčan</w:t>
      </w:r>
      <w:r w:rsidR="00D703E3" w:rsidRPr="007D577D">
        <w:rPr>
          <w:rFonts w:ascii="Arial" w:hAnsi="Arial" w:cs="Arial"/>
          <w:b/>
          <w:bCs/>
        </w:rPr>
        <w:t>ih</w:t>
      </w:r>
      <w:r w:rsidRPr="007D577D">
        <w:rPr>
          <w:rFonts w:ascii="Arial" w:hAnsi="Arial" w:cs="Arial"/>
          <w:b/>
          <w:bCs/>
        </w:rPr>
        <w:t xml:space="preserve"> elektran</w:t>
      </w:r>
      <w:r w:rsidR="00D703E3" w:rsidRPr="007D577D">
        <w:rPr>
          <w:rFonts w:ascii="Arial" w:hAnsi="Arial" w:cs="Arial"/>
          <w:b/>
          <w:bCs/>
        </w:rPr>
        <w:t>a</w:t>
      </w:r>
      <w:r w:rsidRPr="007D577D">
        <w:rPr>
          <w:rFonts w:ascii="Arial" w:hAnsi="Arial" w:cs="Arial"/>
        </w:rPr>
        <w:t xml:space="preserve"> i dr</w:t>
      </w:r>
      <w:r w:rsidR="007D577D">
        <w:rPr>
          <w:rFonts w:ascii="Arial" w:hAnsi="Arial" w:cs="Arial"/>
        </w:rPr>
        <w:t>.</w:t>
      </w:r>
      <w:r w:rsidRPr="007D577D">
        <w:rPr>
          <w:rFonts w:ascii="Arial" w:hAnsi="Arial" w:cs="Arial"/>
        </w:rPr>
        <w:t xml:space="preserve"> temeljem</w:t>
      </w:r>
      <w:r w:rsidR="007D577D">
        <w:rPr>
          <w:rFonts w:ascii="Arial" w:hAnsi="Arial" w:cs="Arial"/>
        </w:rPr>
        <w:t xml:space="preserve"> samog Z</w:t>
      </w:r>
      <w:r w:rsidRPr="007D577D">
        <w:rPr>
          <w:rFonts w:ascii="Arial" w:hAnsi="Arial" w:cs="Arial"/>
        </w:rPr>
        <w:t>akona</w:t>
      </w:r>
      <w:r w:rsidR="007D577D">
        <w:rPr>
          <w:rFonts w:ascii="Arial" w:hAnsi="Arial" w:cs="Arial"/>
        </w:rPr>
        <w:t>,</w:t>
      </w:r>
      <w:r w:rsidRPr="007D577D">
        <w:rPr>
          <w:rFonts w:ascii="Arial" w:hAnsi="Arial" w:cs="Arial"/>
        </w:rPr>
        <w:t xml:space="preserve"> čak i </w:t>
      </w:r>
      <w:r w:rsidR="007D577D">
        <w:rPr>
          <w:rFonts w:ascii="Arial" w:hAnsi="Arial" w:cs="Arial"/>
        </w:rPr>
        <w:t xml:space="preserve">kada je to </w:t>
      </w:r>
      <w:r w:rsidRPr="007D577D">
        <w:rPr>
          <w:rFonts w:ascii="Arial" w:hAnsi="Arial" w:cs="Arial"/>
        </w:rPr>
        <w:t xml:space="preserve">protivno prostornom planu, </w:t>
      </w:r>
      <w:r w:rsidR="005F7CDE" w:rsidRPr="007D577D">
        <w:rPr>
          <w:rFonts w:ascii="Arial" w:hAnsi="Arial" w:cs="Arial"/>
        </w:rPr>
        <w:t xml:space="preserve">što može rezultirati </w:t>
      </w:r>
      <w:r w:rsidR="007D577D">
        <w:rPr>
          <w:rFonts w:ascii="Arial" w:hAnsi="Arial" w:cs="Arial"/>
        </w:rPr>
        <w:t>situacijom</w:t>
      </w:r>
      <w:r w:rsidR="005F7CDE" w:rsidRPr="007D577D">
        <w:rPr>
          <w:rFonts w:ascii="Arial" w:hAnsi="Arial" w:cs="Arial"/>
        </w:rPr>
        <w:t xml:space="preserve"> da </w:t>
      </w:r>
      <w:r w:rsidR="007D577D">
        <w:rPr>
          <w:rFonts w:ascii="Arial" w:hAnsi="Arial" w:cs="Arial"/>
        </w:rPr>
        <w:t xml:space="preserve">se </w:t>
      </w:r>
      <w:r w:rsidR="005F7CDE" w:rsidRPr="007D577D">
        <w:rPr>
          <w:rFonts w:ascii="Arial" w:hAnsi="Arial" w:cs="Arial"/>
        </w:rPr>
        <w:t>uz Vaše i naše kuće</w:t>
      </w:r>
      <w:r w:rsidR="007D577D">
        <w:rPr>
          <w:rFonts w:ascii="Arial" w:hAnsi="Arial" w:cs="Arial"/>
        </w:rPr>
        <w:t>,</w:t>
      </w:r>
      <w:r w:rsidR="005F7CDE" w:rsidRPr="007D577D">
        <w:rPr>
          <w:rFonts w:ascii="Arial" w:hAnsi="Arial" w:cs="Arial"/>
        </w:rPr>
        <w:t xml:space="preserve"> na rubu građevinskog područja</w:t>
      </w:r>
      <w:r w:rsidR="00A248DB" w:rsidRPr="007D577D">
        <w:rPr>
          <w:rFonts w:ascii="Arial" w:hAnsi="Arial" w:cs="Arial"/>
        </w:rPr>
        <w:t xml:space="preserve"> naselja</w:t>
      </w:r>
      <w:r w:rsidR="007D577D">
        <w:rPr>
          <w:rFonts w:ascii="Arial" w:hAnsi="Arial" w:cs="Arial"/>
        </w:rPr>
        <w:t>,</w:t>
      </w:r>
      <w:r w:rsidR="005F7CDE" w:rsidRPr="007D577D">
        <w:rPr>
          <w:rFonts w:ascii="Arial" w:hAnsi="Arial" w:cs="Arial"/>
        </w:rPr>
        <w:t xml:space="preserve"> </w:t>
      </w:r>
      <w:r w:rsidR="007D577D">
        <w:rPr>
          <w:rFonts w:ascii="Arial" w:hAnsi="Arial" w:cs="Arial"/>
        </w:rPr>
        <w:t>izgradi</w:t>
      </w:r>
      <w:r w:rsidR="005F7CDE" w:rsidRPr="007D577D">
        <w:rPr>
          <w:rFonts w:ascii="Arial" w:hAnsi="Arial" w:cs="Arial"/>
        </w:rPr>
        <w:t xml:space="preserve"> višehektarska sunčana elektrana bez da </w:t>
      </w:r>
      <w:r w:rsidR="007D577D">
        <w:rPr>
          <w:rFonts w:ascii="Arial" w:hAnsi="Arial" w:cs="Arial"/>
        </w:rPr>
        <w:t xml:space="preserve">upoznati s tim </w:t>
      </w:r>
      <w:r w:rsidR="005F7CDE" w:rsidRPr="007D577D">
        <w:rPr>
          <w:rFonts w:ascii="Arial" w:hAnsi="Arial" w:cs="Arial"/>
        </w:rPr>
        <w:t>kroz prostorni plan</w:t>
      </w:r>
      <w:r w:rsidR="007D577D">
        <w:rPr>
          <w:rFonts w:ascii="Arial" w:hAnsi="Arial" w:cs="Arial"/>
        </w:rPr>
        <w:t xml:space="preserve"> te da pritom </w:t>
      </w:r>
      <w:r w:rsidR="00875499" w:rsidRPr="007D577D">
        <w:rPr>
          <w:rFonts w:ascii="Arial" w:hAnsi="Arial" w:cs="Arial"/>
        </w:rPr>
        <w:t xml:space="preserve">budete </w:t>
      </w:r>
      <w:r w:rsidR="007D577D">
        <w:rPr>
          <w:rFonts w:ascii="Arial" w:hAnsi="Arial" w:cs="Arial"/>
        </w:rPr>
        <w:t xml:space="preserve">i </w:t>
      </w:r>
      <w:r w:rsidR="00875499" w:rsidRPr="007D577D">
        <w:rPr>
          <w:rFonts w:ascii="Arial" w:hAnsi="Arial" w:cs="Arial"/>
        </w:rPr>
        <w:t>izvlašteni s</w:t>
      </w:r>
      <w:r w:rsidR="007D577D">
        <w:rPr>
          <w:rFonts w:ascii="Arial" w:hAnsi="Arial" w:cs="Arial"/>
        </w:rPr>
        <w:t xml:space="preserve"> vlastitog </w:t>
      </w:r>
      <w:r w:rsidR="00875499" w:rsidRPr="007D577D">
        <w:rPr>
          <w:rFonts w:ascii="Arial" w:hAnsi="Arial" w:cs="Arial"/>
        </w:rPr>
        <w:t xml:space="preserve"> zemljišta.</w:t>
      </w:r>
      <w:r w:rsidR="005F7CDE" w:rsidRPr="007D577D">
        <w:rPr>
          <w:rFonts w:ascii="Arial" w:hAnsi="Arial" w:cs="Arial"/>
        </w:rPr>
        <w:t xml:space="preserve"> </w:t>
      </w:r>
      <w:r w:rsidRPr="007D577D">
        <w:rPr>
          <w:rFonts w:ascii="Arial" w:hAnsi="Arial" w:cs="Arial"/>
        </w:rPr>
        <w:t>Ovim odredbama</w:t>
      </w:r>
      <w:r w:rsidR="007D577D">
        <w:rPr>
          <w:rFonts w:ascii="Arial" w:hAnsi="Arial" w:cs="Arial"/>
        </w:rPr>
        <w:t>,</w:t>
      </w:r>
      <w:r w:rsidRPr="007D577D">
        <w:rPr>
          <w:rFonts w:ascii="Arial" w:hAnsi="Arial" w:cs="Arial"/>
        </w:rPr>
        <w:t xml:space="preserve"> Zakon preuzima ulogu prostornog plana, a bez formalne procedure planiranja prostora. O smještaju sunčane elektrane </w:t>
      </w:r>
      <w:r w:rsidR="007D577D" w:rsidRPr="007D577D">
        <w:rPr>
          <w:rFonts w:ascii="Arial" w:hAnsi="Arial" w:cs="Arial"/>
        </w:rPr>
        <w:t>odlučuju investitori</w:t>
      </w:r>
      <w:r w:rsidR="00C85DE6">
        <w:rPr>
          <w:rFonts w:ascii="Arial" w:hAnsi="Arial" w:cs="Arial"/>
        </w:rPr>
        <w:t xml:space="preserve">, </w:t>
      </w:r>
      <w:r w:rsidRPr="007D577D">
        <w:rPr>
          <w:rFonts w:ascii="Arial" w:hAnsi="Arial" w:cs="Arial"/>
        </w:rPr>
        <w:t xml:space="preserve">jednostrano temeljem </w:t>
      </w:r>
      <w:r w:rsidR="007D577D">
        <w:rPr>
          <w:rFonts w:ascii="Arial" w:hAnsi="Arial" w:cs="Arial"/>
        </w:rPr>
        <w:t>Z</w:t>
      </w:r>
      <w:r w:rsidRPr="007D577D">
        <w:rPr>
          <w:rFonts w:ascii="Arial" w:hAnsi="Arial" w:cs="Arial"/>
        </w:rPr>
        <w:t xml:space="preserve">akona, bez mogućnosti sudjelovanja javnosti u demokratskoj proceduri izrade i donošenja plana i odlučivanja o </w:t>
      </w:r>
      <w:r w:rsidR="00C85DE6">
        <w:rPr>
          <w:rFonts w:ascii="Arial" w:hAnsi="Arial" w:cs="Arial"/>
        </w:rPr>
        <w:t>vlastitom</w:t>
      </w:r>
      <w:r w:rsidRPr="007D577D">
        <w:rPr>
          <w:rFonts w:ascii="Arial" w:hAnsi="Arial" w:cs="Arial"/>
        </w:rPr>
        <w:t xml:space="preserve"> prostoru. </w:t>
      </w:r>
    </w:p>
    <w:p w14:paraId="13C0B65C" w14:textId="77777777" w:rsidR="005F7CDE" w:rsidRPr="007D577D" w:rsidRDefault="005F7CDE" w:rsidP="00A13922">
      <w:pPr>
        <w:spacing w:after="0" w:line="312" w:lineRule="auto"/>
        <w:jc w:val="both"/>
        <w:rPr>
          <w:rFonts w:ascii="Arial" w:hAnsi="Arial" w:cs="Arial"/>
        </w:rPr>
      </w:pPr>
    </w:p>
    <w:p w14:paraId="00000023" w14:textId="74248C36" w:rsidR="0059199E" w:rsidRPr="007D577D" w:rsidRDefault="00000000" w:rsidP="00A13922">
      <w:pPr>
        <w:numPr>
          <w:ilvl w:val="0"/>
          <w:numId w:val="1"/>
        </w:numPr>
        <w:spacing w:after="0" w:line="312" w:lineRule="auto"/>
        <w:rPr>
          <w:rFonts w:ascii="Arial" w:hAnsi="Arial" w:cs="Arial"/>
        </w:rPr>
      </w:pPr>
      <w:r w:rsidRPr="007D577D">
        <w:rPr>
          <w:rFonts w:ascii="Arial" w:hAnsi="Arial" w:cs="Arial"/>
        </w:rPr>
        <w:t xml:space="preserve">Omogućuje se </w:t>
      </w:r>
      <w:r w:rsidRPr="007D577D">
        <w:rPr>
          <w:rFonts w:ascii="Arial" w:hAnsi="Arial" w:cs="Arial"/>
          <w:b/>
          <w:bCs/>
        </w:rPr>
        <w:t>gradnja priuštivog stanovanja</w:t>
      </w:r>
      <w:r w:rsidRPr="007D577D">
        <w:rPr>
          <w:rFonts w:ascii="Arial" w:hAnsi="Arial" w:cs="Arial"/>
        </w:rPr>
        <w:t xml:space="preserve"> </w:t>
      </w:r>
      <w:r w:rsidR="00C85DE6">
        <w:rPr>
          <w:rFonts w:ascii="Arial" w:hAnsi="Arial" w:cs="Arial"/>
        </w:rPr>
        <w:t>izravno</w:t>
      </w:r>
      <w:r w:rsidRPr="007D577D">
        <w:rPr>
          <w:rFonts w:ascii="Arial" w:hAnsi="Arial" w:cs="Arial"/>
        </w:rPr>
        <w:t xml:space="preserve"> temeljem </w:t>
      </w:r>
      <w:r w:rsidR="00C85DE6">
        <w:rPr>
          <w:rFonts w:ascii="Arial" w:hAnsi="Arial" w:cs="Arial"/>
        </w:rPr>
        <w:t>Z</w:t>
      </w:r>
      <w:r w:rsidRPr="007D577D">
        <w:rPr>
          <w:rFonts w:ascii="Arial" w:hAnsi="Arial" w:cs="Arial"/>
        </w:rPr>
        <w:t>akona, čak i kada je to protivno prostornom planu te čak i u poslovnim i proizvodnim zonama izdvojenim od naselja</w:t>
      </w:r>
      <w:r w:rsidR="00C85DE6">
        <w:rPr>
          <w:rFonts w:ascii="Arial" w:hAnsi="Arial" w:cs="Arial"/>
        </w:rPr>
        <w:t>, kao i</w:t>
      </w:r>
      <w:r w:rsidRPr="007D577D">
        <w:rPr>
          <w:rFonts w:ascii="Arial" w:hAnsi="Arial" w:cs="Arial"/>
        </w:rPr>
        <w:t xml:space="preserve"> na poljoprivrednim i šumskim zemljištima (PŠ). Ovakvo izdvajanje “priuštivog stanovanja” predstavlja </w:t>
      </w:r>
      <w:r w:rsidR="00C85DE6">
        <w:rPr>
          <w:rFonts w:ascii="Arial" w:hAnsi="Arial" w:cs="Arial"/>
        </w:rPr>
        <w:t xml:space="preserve">oblik </w:t>
      </w:r>
      <w:r w:rsidRPr="007D577D">
        <w:rPr>
          <w:rFonts w:ascii="Arial" w:hAnsi="Arial" w:cs="Arial"/>
        </w:rPr>
        <w:t>getoizacij</w:t>
      </w:r>
      <w:r w:rsidR="00C85DE6">
        <w:rPr>
          <w:rFonts w:ascii="Arial" w:hAnsi="Arial" w:cs="Arial"/>
        </w:rPr>
        <w:t>e</w:t>
      </w:r>
      <w:r w:rsidRPr="007D577D">
        <w:rPr>
          <w:rFonts w:ascii="Arial" w:hAnsi="Arial" w:cs="Arial"/>
        </w:rPr>
        <w:t xml:space="preserve"> stanovnika </w:t>
      </w:r>
      <w:r w:rsidR="00C85DE6">
        <w:rPr>
          <w:rFonts w:ascii="Arial" w:hAnsi="Arial" w:cs="Arial"/>
        </w:rPr>
        <w:t>te</w:t>
      </w:r>
      <w:r w:rsidRPr="007D577D">
        <w:rPr>
          <w:rFonts w:ascii="Arial" w:hAnsi="Arial" w:cs="Arial"/>
        </w:rPr>
        <w:t xml:space="preserve"> stvara obvezu cjelovitog infrastrukturnog i društvenog opremanja (školom, parkovima,…) „novostvorenih“ površina za stanovanje. Planerski i stručno</w:t>
      </w:r>
      <w:r w:rsidR="00C85DE6">
        <w:rPr>
          <w:rFonts w:ascii="Arial" w:hAnsi="Arial" w:cs="Arial"/>
        </w:rPr>
        <w:t>,</w:t>
      </w:r>
      <w:r w:rsidRPr="007D577D">
        <w:rPr>
          <w:rFonts w:ascii="Arial" w:hAnsi="Arial" w:cs="Arial"/>
        </w:rPr>
        <w:t xml:space="preserve"> potpuno je neprimjerena, neprihvatljiva i za prostor pogubna ideja da se pod „priuštivim stanovanjem“ na ovaj način omogućuje stihijska gradnja bez planskog sagledavanja potreba, mogućnosti i opravdanosti. Gradnja stanovanja u </w:t>
      </w:r>
      <w:r w:rsidR="00C85DE6">
        <w:rPr>
          <w:rFonts w:ascii="Arial" w:hAnsi="Arial" w:cs="Arial"/>
        </w:rPr>
        <w:t xml:space="preserve">trenutačno </w:t>
      </w:r>
      <w:r w:rsidRPr="007D577D">
        <w:rPr>
          <w:rFonts w:ascii="Arial" w:hAnsi="Arial" w:cs="Arial"/>
        </w:rPr>
        <w:t>planiranim poslovnim i proizvodnim zonama predstavlja potrošnju prostora</w:t>
      </w:r>
      <w:r w:rsidR="00C85DE6">
        <w:rPr>
          <w:rFonts w:ascii="Arial" w:hAnsi="Arial" w:cs="Arial"/>
        </w:rPr>
        <w:t xml:space="preserve"> koji je</w:t>
      </w:r>
      <w:r w:rsidRPr="007D577D">
        <w:rPr>
          <w:rFonts w:ascii="Arial" w:hAnsi="Arial" w:cs="Arial"/>
        </w:rPr>
        <w:t xml:space="preserve"> godinama rezerviran za ostvarenje gospodarskog razvoja JLS-a. Zakonom se ignorira činjenica da već sada postoji više nego dovoljno građevinskih područja naselja za novo</w:t>
      </w:r>
      <w:r w:rsidR="00C85DE6">
        <w:rPr>
          <w:rFonts w:ascii="Arial" w:hAnsi="Arial" w:cs="Arial"/>
        </w:rPr>
        <w:t>planirano</w:t>
      </w:r>
      <w:r w:rsidRPr="007D577D">
        <w:rPr>
          <w:rFonts w:ascii="Arial" w:hAnsi="Arial" w:cs="Arial"/>
        </w:rPr>
        <w:t xml:space="preserve"> stanovanje. Zaslužuju li oni kojima je potrebno priuštivo stanovanje</w:t>
      </w:r>
      <w:r w:rsidR="00C85DE6">
        <w:rPr>
          <w:rFonts w:ascii="Arial" w:hAnsi="Arial" w:cs="Arial"/>
        </w:rPr>
        <w:t>,</w:t>
      </w:r>
      <w:r w:rsidRPr="007D577D">
        <w:rPr>
          <w:rFonts w:ascii="Arial" w:hAnsi="Arial" w:cs="Arial"/>
        </w:rPr>
        <w:t xml:space="preserve"> izdvajanje iz naselja </w:t>
      </w:r>
      <w:r w:rsidR="00C85DE6">
        <w:rPr>
          <w:rFonts w:ascii="Arial" w:hAnsi="Arial" w:cs="Arial"/>
        </w:rPr>
        <w:t>koja su već</w:t>
      </w:r>
      <w:r w:rsidRPr="007D577D">
        <w:rPr>
          <w:rFonts w:ascii="Arial" w:hAnsi="Arial" w:cs="Arial"/>
        </w:rPr>
        <w:t xml:space="preserve"> opremljen</w:t>
      </w:r>
      <w:r w:rsidR="00C85DE6">
        <w:rPr>
          <w:rFonts w:ascii="Arial" w:hAnsi="Arial" w:cs="Arial"/>
        </w:rPr>
        <w:t>a</w:t>
      </w:r>
      <w:r w:rsidRPr="007D577D">
        <w:rPr>
          <w:rFonts w:ascii="Arial" w:hAnsi="Arial" w:cs="Arial"/>
        </w:rPr>
        <w:t xml:space="preserve"> svim potrebnim sadržajima za stanovanje, rad, boravak i odmor stanovnika/korisnika prostora, odnosno zaslužuju li izdvajanje iz društva</w:t>
      </w:r>
      <w:r w:rsidR="004F4040" w:rsidRPr="007D577D">
        <w:rPr>
          <w:rFonts w:ascii="Arial" w:hAnsi="Arial" w:cs="Arial"/>
        </w:rPr>
        <w:t>?</w:t>
      </w:r>
    </w:p>
    <w:p w14:paraId="6AFCA827" w14:textId="77777777" w:rsidR="00421999" w:rsidRPr="007D577D" w:rsidRDefault="00421999" w:rsidP="00A13922">
      <w:pPr>
        <w:spacing w:line="312" w:lineRule="auto"/>
        <w:jc w:val="both"/>
        <w:rPr>
          <w:rFonts w:ascii="Arial" w:hAnsi="Arial" w:cs="Arial"/>
          <w:b/>
          <w:bCs/>
        </w:rPr>
      </w:pPr>
    </w:p>
    <w:p w14:paraId="00000025" w14:textId="30903098" w:rsidR="0059199E" w:rsidRPr="007D577D" w:rsidRDefault="00000000" w:rsidP="00A13922">
      <w:pPr>
        <w:spacing w:line="312" w:lineRule="auto"/>
        <w:jc w:val="both"/>
        <w:rPr>
          <w:rFonts w:ascii="Arial" w:hAnsi="Arial" w:cs="Arial"/>
        </w:rPr>
      </w:pPr>
      <w:r w:rsidRPr="007D577D">
        <w:rPr>
          <w:rFonts w:ascii="Arial" w:hAnsi="Arial" w:cs="Arial"/>
          <w:b/>
          <w:bCs/>
        </w:rPr>
        <w:t xml:space="preserve">korelacija članaka – članak 94. st. 3. / članak 132. / uredba koja određuje građevine i površine državnog značaja </w:t>
      </w:r>
      <w:r w:rsidRPr="007D577D">
        <w:rPr>
          <w:rFonts w:ascii="Arial" w:hAnsi="Arial" w:cs="Arial"/>
        </w:rPr>
        <w:t xml:space="preserve">– odredbama se propisuje da se građevine državnog značaja planiraju </w:t>
      </w:r>
      <w:r w:rsidR="00C85DE6">
        <w:rPr>
          <w:rFonts w:ascii="Arial" w:hAnsi="Arial" w:cs="Arial"/>
        </w:rPr>
        <w:t>D</w:t>
      </w:r>
      <w:r w:rsidRPr="007D577D">
        <w:rPr>
          <w:rFonts w:ascii="Arial" w:hAnsi="Arial" w:cs="Arial"/>
        </w:rPr>
        <w:t>ržavnim planom prostornog razvoja (DPPR-om) koji donosi Sabor RH, što isključuje suodlučivanje županijskih i lokalnih razina o svom prostoru.</w:t>
      </w:r>
    </w:p>
    <w:p w14:paraId="00000026" w14:textId="4704F234" w:rsidR="0059199E" w:rsidRPr="007D577D" w:rsidRDefault="00000000" w:rsidP="00A1392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hAnsi="Arial" w:cs="Arial"/>
        </w:rPr>
      </w:pPr>
      <w:r w:rsidRPr="007D577D">
        <w:rPr>
          <w:rFonts w:ascii="Arial" w:hAnsi="Arial" w:cs="Arial"/>
        </w:rPr>
        <w:t xml:space="preserve">Prihvaćanjem ovog Zakona </w:t>
      </w:r>
      <w:r w:rsidR="006742B2" w:rsidRPr="007D577D">
        <w:rPr>
          <w:rFonts w:ascii="Arial" w:hAnsi="Arial" w:cs="Arial"/>
        </w:rPr>
        <w:t xml:space="preserve">otvara se prostor </w:t>
      </w:r>
      <w:r w:rsidRPr="007D577D">
        <w:rPr>
          <w:rFonts w:ascii="Arial" w:hAnsi="Arial" w:cs="Arial"/>
        </w:rPr>
        <w:t>za omogućavanje planiranja na razini Države i npr. prostora značajnih površina koje su državnog značaja, bez uvažavanja županijske i lokalne samouprave:</w:t>
      </w:r>
    </w:p>
    <w:p w14:paraId="00000027" w14:textId="1487B7CE" w:rsidR="0059199E" w:rsidRPr="007D577D" w:rsidRDefault="00F466B8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hAnsi="Arial" w:cs="Arial"/>
        </w:rPr>
      </w:pPr>
      <w:r w:rsidRPr="007D577D">
        <w:rPr>
          <w:rFonts w:ascii="Arial" w:hAnsi="Arial" w:cs="Arial"/>
        </w:rPr>
        <w:t>Zasebnom uredbom utvrđene su građevine, drugi zahvati u prostoru i površine koje se smatraju od državnog značaja. Međutim, osim značajnih infrastrukturnih građevina koje je opravdano planirati na državnoj razini, uredbom je obuhvaćen i cijeli niz građevina, zahvata i površina koje mogu zauzimati i površine značajnih veličina, npr. “golf igrališta s 18 i više rupa ili površine veće od 40 ha”</w:t>
      </w:r>
      <w:r w:rsidR="00C85DE6">
        <w:rPr>
          <w:rFonts w:ascii="Arial" w:hAnsi="Arial" w:cs="Arial"/>
        </w:rPr>
        <w:t>,</w:t>
      </w:r>
      <w:r w:rsidRPr="007D577D">
        <w:rPr>
          <w:rFonts w:ascii="Arial" w:hAnsi="Arial" w:cs="Arial"/>
        </w:rPr>
        <w:t xml:space="preserve"> kao i “površine izdvojenih građevinskih područja državnog značaja gospodarske, javne ili druge namjene”. Iz navedenog proizlazi da će se svi golfovi, kao i bilo koja druga područja koja se proglase od značaja za Državu, direktno planirati DPPR-om, a na području pojedine županije odnosno jedinice lokalne samouprave. O zauzeću tih površina ne odlučuju ni</w:t>
      </w:r>
      <w:r w:rsidR="00C85DE6">
        <w:rPr>
          <w:rFonts w:ascii="Arial" w:hAnsi="Arial" w:cs="Arial"/>
        </w:rPr>
        <w:t>ti</w:t>
      </w:r>
      <w:r w:rsidRPr="007D577D">
        <w:rPr>
          <w:rFonts w:ascii="Arial" w:hAnsi="Arial" w:cs="Arial"/>
        </w:rPr>
        <w:t xml:space="preserve"> županije niti jedinice lokalne samouprave već Ministarstvo, kao nositelj izrade plana, a odluk</w:t>
      </w:r>
      <w:r w:rsidR="00C85DE6">
        <w:rPr>
          <w:rFonts w:ascii="Arial" w:hAnsi="Arial" w:cs="Arial"/>
        </w:rPr>
        <w:t>u</w:t>
      </w:r>
      <w:r w:rsidRPr="007D577D">
        <w:rPr>
          <w:rFonts w:ascii="Arial" w:hAnsi="Arial" w:cs="Arial"/>
        </w:rPr>
        <w:t xml:space="preserve"> o donošenju, odnosno konačnom potvrđivanju takvog planiranog zauzeća prostora</w:t>
      </w:r>
      <w:r w:rsidR="00C85DE6">
        <w:rPr>
          <w:rFonts w:ascii="Arial" w:hAnsi="Arial" w:cs="Arial"/>
        </w:rPr>
        <w:t>,</w:t>
      </w:r>
      <w:r w:rsidRPr="007D577D">
        <w:rPr>
          <w:rFonts w:ascii="Arial" w:hAnsi="Arial" w:cs="Arial"/>
        </w:rPr>
        <w:t xml:space="preserve"> donosi Sabor RH, a ne županija ili jedinica lokalne samouprave. Time se dokida pravo jedinica županijske i lokalne samouprave da (su)odlučuju o svom prostoru.</w:t>
      </w:r>
    </w:p>
    <w:p w14:paraId="00000028" w14:textId="77777777" w:rsidR="0059199E" w:rsidRDefault="0059199E" w:rsidP="00A13922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7B6688C4" w14:textId="77777777" w:rsidR="00A13922" w:rsidRPr="00E51090" w:rsidRDefault="00A13922" w:rsidP="00A13922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00000029" w14:textId="77777777" w:rsidR="0059199E" w:rsidRPr="00A13922" w:rsidRDefault="00000000" w:rsidP="00A13922">
      <w:pPr>
        <w:spacing w:line="312" w:lineRule="auto"/>
        <w:jc w:val="center"/>
        <w:rPr>
          <w:rFonts w:ascii="Arial" w:hAnsi="Arial" w:cs="Arial"/>
          <w:b/>
          <w:bCs/>
          <w:color w:val="C00000"/>
          <w:sz w:val="26"/>
          <w:szCs w:val="26"/>
          <w:u w:val="single"/>
        </w:rPr>
      </w:pPr>
      <w:r w:rsidRPr="00A13922">
        <w:rPr>
          <w:rFonts w:ascii="Arial" w:hAnsi="Arial" w:cs="Arial"/>
          <w:b/>
          <w:bCs/>
          <w:sz w:val="26"/>
          <w:szCs w:val="26"/>
        </w:rPr>
        <w:t>- točke 3. i 4. -</w:t>
      </w:r>
    </w:p>
    <w:p w14:paraId="0000002A" w14:textId="38EA2D6F" w:rsidR="0059199E" w:rsidRPr="00A13922" w:rsidRDefault="00000000" w:rsidP="00A13922">
      <w:pPr>
        <w:spacing w:line="312" w:lineRule="auto"/>
        <w:ind w:left="360" w:right="510"/>
        <w:jc w:val="center"/>
        <w:rPr>
          <w:rFonts w:ascii="Arial" w:hAnsi="Arial" w:cs="Arial"/>
          <w:b/>
          <w:bCs/>
          <w:color w:val="C00000"/>
          <w:sz w:val="26"/>
          <w:szCs w:val="26"/>
        </w:rPr>
      </w:pPr>
      <w:r w:rsidRPr="00A13922">
        <w:rPr>
          <w:rFonts w:ascii="Arial" w:hAnsi="Arial" w:cs="Arial"/>
          <w:b/>
          <w:bCs/>
          <w:color w:val="C00000"/>
          <w:sz w:val="26"/>
          <w:szCs w:val="26"/>
        </w:rPr>
        <w:t>Ukidanje svih prostornih planova u roku od 5 godina te nastanak pravnog</w:t>
      </w:r>
      <w:r w:rsidR="00875499" w:rsidRPr="00A13922">
        <w:rPr>
          <w:rFonts w:ascii="Arial" w:hAnsi="Arial" w:cs="Arial"/>
          <w:b/>
          <w:bCs/>
          <w:color w:val="C00000"/>
          <w:sz w:val="26"/>
          <w:szCs w:val="26"/>
        </w:rPr>
        <w:t xml:space="preserve"> vakuuma</w:t>
      </w:r>
      <w:r w:rsidRPr="00A13922">
        <w:rPr>
          <w:rFonts w:ascii="Arial" w:hAnsi="Arial" w:cs="Arial"/>
          <w:b/>
          <w:bCs/>
          <w:color w:val="C00000"/>
          <w:sz w:val="26"/>
          <w:szCs w:val="26"/>
        </w:rPr>
        <w:t xml:space="preserve"> i prostornog kaosa</w:t>
      </w:r>
    </w:p>
    <w:p w14:paraId="0000002B" w14:textId="77777777" w:rsidR="0059199E" w:rsidRPr="00E51090" w:rsidRDefault="0059199E" w:rsidP="00A13922">
      <w:pPr>
        <w:spacing w:line="312" w:lineRule="auto"/>
        <w:rPr>
          <w:rFonts w:ascii="Arial" w:hAnsi="Arial" w:cs="Arial"/>
          <w:b/>
          <w:bCs/>
        </w:rPr>
      </w:pPr>
    </w:p>
    <w:p w14:paraId="0000002C" w14:textId="23CC9267" w:rsidR="0059199E" w:rsidRPr="00C85DE6" w:rsidRDefault="00D306A5" w:rsidP="00A13922">
      <w:pPr>
        <w:spacing w:line="312" w:lineRule="auto"/>
        <w:rPr>
          <w:rFonts w:ascii="Arial" w:hAnsi="Arial" w:cs="Arial"/>
        </w:rPr>
      </w:pPr>
      <w:r w:rsidRPr="00C85DE6">
        <w:rPr>
          <w:rFonts w:ascii="Arial" w:hAnsi="Arial" w:cs="Arial"/>
          <w:b/>
          <w:bCs/>
        </w:rPr>
        <w:t>članak 237. / članak 239. stavci 2. i 3.</w:t>
      </w:r>
      <w:r w:rsidRPr="00C85DE6">
        <w:rPr>
          <w:rFonts w:ascii="Arial" w:hAnsi="Arial" w:cs="Arial"/>
        </w:rPr>
        <w:t xml:space="preserve"> – SVI PROSTORNI PLANOVI koji su sada na snazi ili su u tijeku izrade, pa čak i PLANOVI NOVE GENERACIJE, prestaju važiti u roku od pet godina od stupanja na snagu ovoga Zakona. Unutar tih pet godina moraju se donijeti novi planovi.</w:t>
      </w:r>
    </w:p>
    <w:p w14:paraId="0000002D" w14:textId="36CFF157" w:rsidR="0059199E" w:rsidRPr="00C85DE6" w:rsidRDefault="00000000" w:rsidP="00A13922">
      <w:pPr>
        <w:spacing w:line="312" w:lineRule="auto"/>
        <w:rPr>
          <w:rFonts w:ascii="Arial" w:hAnsi="Arial" w:cs="Arial"/>
        </w:rPr>
      </w:pPr>
      <w:r w:rsidRPr="00C85DE6">
        <w:rPr>
          <w:rFonts w:ascii="Arial" w:hAnsi="Arial" w:cs="Arial"/>
        </w:rPr>
        <w:t xml:space="preserve">Prihvaćanjem ovog Zakona </w:t>
      </w:r>
      <w:r w:rsidR="006742B2" w:rsidRPr="00C85DE6">
        <w:rPr>
          <w:rFonts w:ascii="Arial" w:hAnsi="Arial" w:cs="Arial"/>
        </w:rPr>
        <w:t xml:space="preserve">otvara se prostor za </w:t>
      </w:r>
      <w:r w:rsidRPr="00C85DE6">
        <w:rPr>
          <w:rFonts w:ascii="Arial" w:hAnsi="Arial" w:cs="Arial"/>
        </w:rPr>
        <w:t>prostorne, društvene i financijske štete:</w:t>
      </w:r>
    </w:p>
    <w:p w14:paraId="0000002E" w14:textId="73807878" w:rsidR="0059199E" w:rsidRPr="00C85DE6" w:rsidRDefault="00000000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Arial" w:hAnsi="Arial" w:cs="Arial"/>
          <w:color w:val="000000"/>
        </w:rPr>
      </w:pPr>
      <w:r w:rsidRPr="00C85DE6">
        <w:rPr>
          <w:rFonts w:ascii="Arial" w:hAnsi="Arial" w:cs="Arial"/>
          <w:color w:val="000000"/>
        </w:rPr>
        <w:t>Svi prostorni planovi (i stare i nove generacije), bez obzira na njihovu kvalitetu i doprinos prostor</w:t>
      </w:r>
      <w:r w:rsidR="006874C0">
        <w:rPr>
          <w:rFonts w:ascii="Arial" w:hAnsi="Arial" w:cs="Arial"/>
          <w:color w:val="000000"/>
        </w:rPr>
        <w:t>u</w:t>
      </w:r>
      <w:r w:rsidRPr="00C85DE6">
        <w:rPr>
          <w:rFonts w:ascii="Arial" w:hAnsi="Arial" w:cs="Arial"/>
          <w:color w:val="000000"/>
        </w:rPr>
        <w:t>, u potpunosti</w:t>
      </w:r>
      <w:r w:rsidR="006874C0">
        <w:rPr>
          <w:rFonts w:ascii="Arial" w:hAnsi="Arial" w:cs="Arial"/>
          <w:color w:val="000000"/>
        </w:rPr>
        <w:t xml:space="preserve"> se</w:t>
      </w:r>
      <w:r w:rsidRPr="00C85DE6">
        <w:rPr>
          <w:rFonts w:ascii="Arial" w:hAnsi="Arial" w:cs="Arial"/>
          <w:color w:val="000000"/>
        </w:rPr>
        <w:t xml:space="preserve"> ukidaju, a </w:t>
      </w:r>
      <w:r w:rsidR="00466DF5" w:rsidRPr="00C85DE6">
        <w:rPr>
          <w:rFonts w:ascii="Arial" w:hAnsi="Arial" w:cs="Arial"/>
          <w:color w:val="000000"/>
        </w:rPr>
        <w:t xml:space="preserve">započeti postupci </w:t>
      </w:r>
      <w:r w:rsidRPr="00C85DE6">
        <w:rPr>
          <w:rFonts w:ascii="Arial" w:hAnsi="Arial" w:cs="Arial"/>
          <w:color w:val="000000"/>
        </w:rPr>
        <w:t xml:space="preserve">izrade </w:t>
      </w:r>
      <w:r w:rsidR="00466DF5" w:rsidRPr="00C85DE6">
        <w:rPr>
          <w:rFonts w:ascii="Arial" w:hAnsi="Arial" w:cs="Arial"/>
          <w:color w:val="000000"/>
        </w:rPr>
        <w:t>će se obustaviti ako se ne dovrše u roku 3 godine</w:t>
      </w:r>
      <w:r w:rsidRPr="00C85DE6">
        <w:rPr>
          <w:rFonts w:ascii="Arial" w:hAnsi="Arial" w:cs="Arial"/>
          <w:color w:val="000000"/>
        </w:rPr>
        <w:t xml:space="preserve">. </w:t>
      </w:r>
      <w:r w:rsidR="006874C0">
        <w:rPr>
          <w:rFonts w:ascii="Arial" w:hAnsi="Arial" w:cs="Arial"/>
          <w:color w:val="000000"/>
        </w:rPr>
        <w:t>Dosad smo p</w:t>
      </w:r>
      <w:r w:rsidRPr="00C85DE6">
        <w:rPr>
          <w:rFonts w:ascii="Arial" w:hAnsi="Arial" w:cs="Arial"/>
          <w:color w:val="000000"/>
        </w:rPr>
        <w:t xml:space="preserve">ostigli da imamo planiran cjelovit prostor RH, a ovaj </w:t>
      </w:r>
      <w:r w:rsidR="006874C0">
        <w:rPr>
          <w:rFonts w:ascii="Arial" w:hAnsi="Arial" w:cs="Arial"/>
          <w:color w:val="000000"/>
        </w:rPr>
        <w:t>Z</w:t>
      </w:r>
      <w:r w:rsidRPr="00C85DE6">
        <w:rPr>
          <w:rFonts w:ascii="Arial" w:hAnsi="Arial" w:cs="Arial"/>
          <w:color w:val="000000"/>
        </w:rPr>
        <w:t xml:space="preserve">akon </w:t>
      </w:r>
      <w:r w:rsidR="006874C0">
        <w:rPr>
          <w:rFonts w:ascii="Arial" w:hAnsi="Arial" w:cs="Arial"/>
          <w:color w:val="000000"/>
        </w:rPr>
        <w:t>stvara</w:t>
      </w:r>
      <w:r w:rsidRPr="00C85DE6">
        <w:rPr>
          <w:rFonts w:ascii="Arial" w:hAnsi="Arial" w:cs="Arial"/>
          <w:color w:val="000000"/>
        </w:rPr>
        <w:t xml:space="preserve"> opasnost da će pojedini prostori neminovno ostati u nekom </w:t>
      </w:r>
      <w:r w:rsidR="006874C0">
        <w:rPr>
          <w:rFonts w:ascii="Arial" w:hAnsi="Arial" w:cs="Arial"/>
          <w:color w:val="000000"/>
        </w:rPr>
        <w:t xml:space="preserve">razdoblju </w:t>
      </w:r>
      <w:r w:rsidRPr="00C85DE6">
        <w:rPr>
          <w:rFonts w:ascii="Arial" w:hAnsi="Arial" w:cs="Arial"/>
          <w:color w:val="000000"/>
        </w:rPr>
        <w:t xml:space="preserve"> neplanirani, bez prostornog plana</w:t>
      </w:r>
      <w:r w:rsidRPr="00C85DE6">
        <w:rPr>
          <w:rFonts w:ascii="Arial" w:hAnsi="Arial" w:cs="Arial"/>
        </w:rPr>
        <w:t xml:space="preserve">. </w:t>
      </w:r>
      <w:r w:rsidR="006874C0">
        <w:rPr>
          <w:rFonts w:ascii="Arial" w:hAnsi="Arial" w:cs="Arial"/>
        </w:rPr>
        <w:t>N</w:t>
      </w:r>
      <w:r w:rsidRPr="00C85DE6">
        <w:rPr>
          <w:rFonts w:ascii="Arial" w:hAnsi="Arial" w:cs="Arial"/>
          <w:color w:val="000000"/>
        </w:rPr>
        <w:t xml:space="preserve">erealno je očekivati da će se u roku </w:t>
      </w:r>
      <w:r w:rsidR="006874C0">
        <w:rPr>
          <w:rFonts w:ascii="Arial" w:hAnsi="Arial" w:cs="Arial"/>
          <w:color w:val="000000"/>
        </w:rPr>
        <w:t xml:space="preserve">od </w:t>
      </w:r>
      <w:r w:rsidRPr="00C85DE6">
        <w:rPr>
          <w:rFonts w:ascii="Arial" w:hAnsi="Arial" w:cs="Arial"/>
          <w:color w:val="000000"/>
        </w:rPr>
        <w:t xml:space="preserve">5 godina uspjeti donijeti: državni prostorni plan, svi ostali prostorni planovi državne razine (IGP, </w:t>
      </w:r>
      <w:r w:rsidRPr="00C85DE6">
        <w:rPr>
          <w:rFonts w:ascii="Arial" w:hAnsi="Arial" w:cs="Arial"/>
          <w:color w:val="000000"/>
        </w:rPr>
        <w:lastRenderedPageBreak/>
        <w:t xml:space="preserve">nacionalni parkovi, i sl.), 20+1 županijskih prostornih planova, 555 prostornih planova gradova i općina, oko 25 generalnih urbanističkih planova te (ako se uzme prosjek 5 UPU-a po JLS-u) oko 3.000 urbanističkih planova uređenja = ukupno oko </w:t>
      </w:r>
      <w:r w:rsidRPr="00C85DE6">
        <w:rPr>
          <w:rFonts w:ascii="Arial" w:hAnsi="Arial" w:cs="Arial"/>
          <w:b/>
          <w:bCs/>
          <w:color w:val="000000"/>
        </w:rPr>
        <w:t>3.500 PROSTORNIH PLANOVA</w:t>
      </w:r>
      <w:r w:rsidRPr="00C85DE6">
        <w:rPr>
          <w:rFonts w:ascii="Arial" w:hAnsi="Arial" w:cs="Arial"/>
          <w:color w:val="000000"/>
        </w:rPr>
        <w:t>!</w:t>
      </w:r>
    </w:p>
    <w:p w14:paraId="0000002F" w14:textId="77777777" w:rsidR="0059199E" w:rsidRPr="00C85DE6" w:rsidRDefault="0059199E" w:rsidP="00A1392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Arial" w:hAnsi="Arial" w:cs="Arial"/>
          <w:color w:val="000000"/>
        </w:rPr>
      </w:pPr>
    </w:p>
    <w:p w14:paraId="00000030" w14:textId="2B94B6EA" w:rsidR="0059199E" w:rsidRPr="00C85DE6" w:rsidRDefault="00000000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Arial" w:hAnsi="Arial" w:cs="Arial"/>
          <w:color w:val="000000"/>
        </w:rPr>
      </w:pPr>
      <w:r w:rsidRPr="00C85DE6">
        <w:rPr>
          <w:rFonts w:ascii="Arial" w:hAnsi="Arial" w:cs="Arial"/>
          <w:color w:val="000000"/>
        </w:rPr>
        <w:t>Svi planovi „nove generacije</w:t>
      </w:r>
      <w:r w:rsidRPr="00C85DE6">
        <w:rPr>
          <w:rFonts w:ascii="Arial" w:hAnsi="Arial" w:cs="Arial"/>
        </w:rPr>
        <w:t xml:space="preserve">“ lokalne razine </w:t>
      </w:r>
      <w:r w:rsidRPr="00C85DE6">
        <w:rPr>
          <w:rFonts w:ascii="Arial" w:hAnsi="Arial" w:cs="Arial"/>
          <w:color w:val="000000"/>
        </w:rPr>
        <w:t>koji se sad</w:t>
      </w:r>
      <w:r w:rsidR="006874C0">
        <w:rPr>
          <w:rFonts w:ascii="Arial" w:hAnsi="Arial" w:cs="Arial"/>
          <w:color w:val="000000"/>
        </w:rPr>
        <w:t>a</w:t>
      </w:r>
      <w:r w:rsidRPr="00C85DE6">
        <w:rPr>
          <w:rFonts w:ascii="Arial" w:hAnsi="Arial" w:cs="Arial"/>
          <w:color w:val="000000"/>
        </w:rPr>
        <w:t xml:space="preserve"> izrađuju (</w:t>
      </w:r>
      <w:r w:rsidRPr="00C85DE6">
        <w:rPr>
          <w:rFonts w:ascii="Arial" w:hAnsi="Arial" w:cs="Arial"/>
          <w:b/>
          <w:bCs/>
          <w:color w:val="000000"/>
        </w:rPr>
        <w:t>više od 800</w:t>
      </w:r>
      <w:r w:rsidRPr="00C85DE6">
        <w:rPr>
          <w:rFonts w:ascii="Arial" w:hAnsi="Arial" w:cs="Arial"/>
          <w:color w:val="000000"/>
        </w:rPr>
        <w:t xml:space="preserve">), a na koje je samo </w:t>
      </w:r>
      <w:r w:rsidR="006874C0">
        <w:rPr>
          <w:rFonts w:ascii="Arial" w:hAnsi="Arial" w:cs="Arial"/>
          <w:color w:val="000000"/>
        </w:rPr>
        <w:t>d</w:t>
      </w:r>
      <w:r w:rsidRPr="00C85DE6">
        <w:rPr>
          <w:rFonts w:ascii="Arial" w:hAnsi="Arial" w:cs="Arial"/>
          <w:color w:val="000000"/>
        </w:rPr>
        <w:t xml:space="preserve">ržava </w:t>
      </w:r>
      <w:r w:rsidR="006874C0">
        <w:rPr>
          <w:rFonts w:ascii="Arial" w:hAnsi="Arial" w:cs="Arial"/>
          <w:color w:val="000000"/>
        </w:rPr>
        <w:t xml:space="preserve">kroz </w:t>
      </w:r>
      <w:r w:rsidRPr="00C85DE6">
        <w:rPr>
          <w:rFonts w:ascii="Arial" w:hAnsi="Arial" w:cs="Arial"/>
          <w:color w:val="000000"/>
        </w:rPr>
        <w:t>natječaj</w:t>
      </w:r>
      <w:r w:rsidR="006874C0">
        <w:rPr>
          <w:rFonts w:ascii="Arial" w:hAnsi="Arial" w:cs="Arial"/>
          <w:color w:val="000000"/>
        </w:rPr>
        <w:t>e</w:t>
      </w:r>
      <w:r w:rsidRPr="00C85DE6">
        <w:rPr>
          <w:rFonts w:ascii="Arial" w:hAnsi="Arial" w:cs="Arial"/>
          <w:color w:val="000000"/>
        </w:rPr>
        <w:t xml:space="preserve"> utrošila ukupno </w:t>
      </w:r>
      <w:r w:rsidRPr="00C85DE6">
        <w:rPr>
          <w:rFonts w:ascii="Arial" w:hAnsi="Arial" w:cs="Arial"/>
          <w:b/>
          <w:bCs/>
          <w:color w:val="000000"/>
        </w:rPr>
        <w:t>1</w:t>
      </w:r>
      <w:r w:rsidRPr="00C85DE6">
        <w:rPr>
          <w:rFonts w:ascii="Arial" w:hAnsi="Arial" w:cs="Arial"/>
          <w:b/>
          <w:bCs/>
        </w:rPr>
        <w:t>7</w:t>
      </w:r>
      <w:r w:rsidRPr="00C85DE6">
        <w:rPr>
          <w:rFonts w:ascii="Arial" w:hAnsi="Arial" w:cs="Arial"/>
          <w:b/>
          <w:bCs/>
          <w:color w:val="000000"/>
        </w:rPr>
        <w:t xml:space="preserve"> milijuna </w:t>
      </w:r>
      <w:r w:rsidR="006874C0">
        <w:rPr>
          <w:rFonts w:ascii="Arial" w:hAnsi="Arial" w:cs="Arial"/>
          <w:b/>
          <w:bCs/>
          <w:color w:val="000000"/>
        </w:rPr>
        <w:t xml:space="preserve">eura </w:t>
      </w:r>
      <w:r w:rsidRPr="006874C0">
        <w:rPr>
          <w:rFonts w:ascii="Arial" w:hAnsi="Arial" w:cs="Arial"/>
        </w:rPr>
        <w:t>(</w:t>
      </w:r>
      <w:hyperlink r:id="rId8" w:history="1">
        <w:r w:rsidR="00835727" w:rsidRPr="006874C0">
          <w:rPr>
            <w:rStyle w:val="Hyperlink"/>
            <w:rFonts w:ascii="Arial" w:hAnsi="Arial" w:cs="Arial"/>
            <w:color w:val="auto"/>
          </w:rPr>
          <w:t>https://fondovieu.gov.hr/pozivi/93</w:t>
        </w:r>
      </w:hyperlink>
      <w:r w:rsidRPr="006874C0">
        <w:rPr>
          <w:rFonts w:ascii="Arial" w:hAnsi="Arial" w:cs="Arial"/>
        </w:rPr>
        <w:t xml:space="preserve">, </w:t>
      </w:r>
      <w:hyperlink r:id="rId9" w:history="1">
        <w:r w:rsidR="00835727" w:rsidRPr="006874C0">
          <w:rPr>
            <w:rStyle w:val="Hyperlink"/>
            <w:rFonts w:ascii="Arial" w:hAnsi="Arial" w:cs="Arial"/>
            <w:color w:val="auto"/>
          </w:rPr>
          <w:t>https://mpgi.gov.hr/unapredjenje-sustava-prostornog-uredjenja-graditeljstva-i-drzavne-imovine-kroz-digitalizaciju/17134</w:t>
        </w:r>
      </w:hyperlink>
      <w:r w:rsidRPr="006874C0">
        <w:rPr>
          <w:rFonts w:ascii="Arial" w:hAnsi="Arial" w:cs="Arial"/>
        </w:rPr>
        <w:t xml:space="preserve">) </w:t>
      </w:r>
      <w:r w:rsidRPr="00C85DE6">
        <w:rPr>
          <w:rFonts w:ascii="Arial" w:hAnsi="Arial" w:cs="Arial"/>
        </w:rPr>
        <w:t>(</w:t>
      </w:r>
      <w:r w:rsidR="006874C0">
        <w:rPr>
          <w:rFonts w:ascii="Arial" w:hAnsi="Arial" w:cs="Arial"/>
        </w:rPr>
        <w:t>kao</w:t>
      </w:r>
      <w:r w:rsidRPr="00C85DE6">
        <w:rPr>
          <w:rFonts w:ascii="Arial" w:hAnsi="Arial" w:cs="Arial"/>
        </w:rPr>
        <w:t xml:space="preserve"> i dodat</w:t>
      </w:r>
      <w:r w:rsidR="006874C0">
        <w:rPr>
          <w:rFonts w:ascii="Arial" w:hAnsi="Arial" w:cs="Arial"/>
        </w:rPr>
        <w:t>na sredstva</w:t>
      </w:r>
      <w:r w:rsidRPr="00C85DE6">
        <w:rPr>
          <w:rFonts w:ascii="Arial" w:hAnsi="Arial" w:cs="Arial"/>
        </w:rPr>
        <w:t xml:space="preserve"> za planove županijske razine),</w:t>
      </w:r>
      <w:r w:rsidRPr="00C85DE6">
        <w:rPr>
          <w:rFonts w:ascii="Arial" w:hAnsi="Arial" w:cs="Arial"/>
          <w:color w:val="000000"/>
        </w:rPr>
        <w:t xml:space="preserve"> </w:t>
      </w:r>
      <w:r w:rsidRPr="00C85DE6">
        <w:rPr>
          <w:rFonts w:ascii="Arial" w:hAnsi="Arial" w:cs="Arial"/>
          <w:b/>
          <w:bCs/>
          <w:color w:val="000000"/>
        </w:rPr>
        <w:t>nepotrebno</w:t>
      </w:r>
      <w:r w:rsidR="006874C0">
        <w:rPr>
          <w:rFonts w:ascii="Arial" w:hAnsi="Arial" w:cs="Arial"/>
          <w:b/>
          <w:bCs/>
          <w:color w:val="000000"/>
        </w:rPr>
        <w:t xml:space="preserve"> se</w:t>
      </w:r>
      <w:r w:rsidRPr="00C85DE6">
        <w:rPr>
          <w:rFonts w:ascii="Arial" w:hAnsi="Arial" w:cs="Arial"/>
          <w:b/>
          <w:bCs/>
          <w:color w:val="000000"/>
        </w:rPr>
        <w:t xml:space="preserve"> izrađuju</w:t>
      </w:r>
      <w:r w:rsidR="00266520" w:rsidRPr="00C85DE6">
        <w:rPr>
          <w:rFonts w:ascii="Arial" w:hAnsi="Arial" w:cs="Arial"/>
          <w:color w:val="000000"/>
        </w:rPr>
        <w:t>. Naime</w:t>
      </w:r>
      <w:r w:rsidRPr="00C85DE6">
        <w:rPr>
          <w:rFonts w:ascii="Arial" w:hAnsi="Arial" w:cs="Arial"/>
        </w:rPr>
        <w:t xml:space="preserve">, </w:t>
      </w:r>
      <w:r w:rsidR="006874C0">
        <w:rPr>
          <w:rFonts w:ascii="Arial" w:hAnsi="Arial" w:cs="Arial"/>
        </w:rPr>
        <w:t xml:space="preserve">čak i </w:t>
      </w:r>
      <w:r w:rsidRPr="00C85DE6">
        <w:rPr>
          <w:rFonts w:ascii="Arial" w:hAnsi="Arial" w:cs="Arial"/>
        </w:rPr>
        <w:t>ako se  donesu</w:t>
      </w:r>
      <w:r w:rsidR="00266520" w:rsidRPr="00C85DE6">
        <w:rPr>
          <w:rFonts w:ascii="Arial" w:hAnsi="Arial" w:cs="Arial"/>
        </w:rPr>
        <w:t>,</w:t>
      </w:r>
      <w:r w:rsidRPr="00C85DE6">
        <w:rPr>
          <w:rFonts w:ascii="Arial" w:hAnsi="Arial" w:cs="Arial"/>
        </w:rPr>
        <w:t xml:space="preserve"> u roku od 5 godina</w:t>
      </w:r>
      <w:r w:rsidR="006874C0">
        <w:rPr>
          <w:rFonts w:ascii="Arial" w:hAnsi="Arial" w:cs="Arial"/>
        </w:rPr>
        <w:t xml:space="preserve">, </w:t>
      </w:r>
      <w:r w:rsidRPr="00C85DE6">
        <w:rPr>
          <w:rFonts w:ascii="Arial" w:hAnsi="Arial" w:cs="Arial"/>
        </w:rPr>
        <w:t>silom zakona</w:t>
      </w:r>
      <w:r w:rsidR="006874C0">
        <w:rPr>
          <w:rFonts w:ascii="Arial" w:hAnsi="Arial" w:cs="Arial"/>
        </w:rPr>
        <w:t>, bit će</w:t>
      </w:r>
      <w:r w:rsidRPr="00C85DE6">
        <w:rPr>
          <w:rFonts w:ascii="Arial" w:hAnsi="Arial" w:cs="Arial"/>
        </w:rPr>
        <w:t xml:space="preserve"> stav</w:t>
      </w:r>
      <w:r w:rsidR="006874C0">
        <w:rPr>
          <w:rFonts w:ascii="Arial" w:hAnsi="Arial" w:cs="Arial"/>
        </w:rPr>
        <w:t>ljeni</w:t>
      </w:r>
      <w:r w:rsidRPr="00C85DE6">
        <w:rPr>
          <w:rFonts w:ascii="Arial" w:hAnsi="Arial" w:cs="Arial"/>
        </w:rPr>
        <w:t xml:space="preserve"> </w:t>
      </w:r>
      <w:r w:rsidR="006874C0">
        <w:rPr>
          <w:rFonts w:ascii="Arial" w:hAnsi="Arial" w:cs="Arial"/>
        </w:rPr>
        <w:t>iz</w:t>
      </w:r>
      <w:r w:rsidRPr="00C85DE6">
        <w:rPr>
          <w:rFonts w:ascii="Arial" w:hAnsi="Arial" w:cs="Arial"/>
        </w:rPr>
        <w:t xml:space="preserve">van snage, </w:t>
      </w:r>
      <w:r w:rsidR="00266520" w:rsidRPr="00C85DE6">
        <w:rPr>
          <w:rFonts w:ascii="Arial" w:hAnsi="Arial" w:cs="Arial"/>
        </w:rPr>
        <w:t>a</w:t>
      </w:r>
      <w:r w:rsidRPr="00C85DE6">
        <w:rPr>
          <w:rFonts w:ascii="Arial" w:hAnsi="Arial" w:cs="Arial"/>
        </w:rPr>
        <w:t xml:space="preserve"> planovi </w:t>
      </w:r>
      <w:r w:rsidR="00266520" w:rsidRPr="00C85DE6">
        <w:rPr>
          <w:rFonts w:ascii="Arial" w:hAnsi="Arial" w:cs="Arial"/>
        </w:rPr>
        <w:t>koji su trenutno u izradi</w:t>
      </w:r>
      <w:r w:rsidRPr="00C85DE6">
        <w:rPr>
          <w:rFonts w:ascii="Arial" w:hAnsi="Arial" w:cs="Arial"/>
        </w:rPr>
        <w:t>, ako se ne donesu u 3 godine</w:t>
      </w:r>
      <w:r w:rsidR="00266520" w:rsidRPr="00C85DE6">
        <w:rPr>
          <w:rFonts w:ascii="Arial" w:hAnsi="Arial" w:cs="Arial"/>
        </w:rPr>
        <w:t xml:space="preserve"> </w:t>
      </w:r>
      <w:r w:rsidRPr="00C85DE6">
        <w:rPr>
          <w:rFonts w:ascii="Arial" w:hAnsi="Arial" w:cs="Arial"/>
        </w:rPr>
        <w:t xml:space="preserve"> će se temeljem zakona njihov postupak izrade obustaviti</w:t>
      </w:r>
      <w:r w:rsidR="00266520" w:rsidRPr="00C85DE6">
        <w:rPr>
          <w:rFonts w:ascii="Arial" w:hAnsi="Arial" w:cs="Arial"/>
        </w:rPr>
        <w:t>. P</w:t>
      </w:r>
      <w:r w:rsidRPr="00C85DE6">
        <w:rPr>
          <w:rFonts w:ascii="Arial" w:hAnsi="Arial" w:cs="Arial"/>
        </w:rPr>
        <w:t>ri tome treba uzeti u obzir da planovi u ZOP-u moraju ishoditi i suglasnost Ministarstva</w:t>
      </w:r>
      <w:r w:rsidR="00266520" w:rsidRPr="00C85DE6">
        <w:rPr>
          <w:rFonts w:ascii="Arial" w:hAnsi="Arial" w:cs="Arial"/>
        </w:rPr>
        <w:t>,</w:t>
      </w:r>
      <w:r w:rsidRPr="00C85DE6">
        <w:rPr>
          <w:rFonts w:ascii="Arial" w:hAnsi="Arial" w:cs="Arial"/>
        </w:rPr>
        <w:t xml:space="preserve"> koj</w:t>
      </w:r>
      <w:r w:rsidR="00266520" w:rsidRPr="00C85DE6">
        <w:rPr>
          <w:rFonts w:ascii="Arial" w:hAnsi="Arial" w:cs="Arial"/>
        </w:rPr>
        <w:t>e</w:t>
      </w:r>
      <w:r w:rsidRPr="00C85DE6">
        <w:rPr>
          <w:rFonts w:ascii="Arial" w:hAnsi="Arial" w:cs="Arial"/>
        </w:rPr>
        <w:t xml:space="preserve"> se </w:t>
      </w:r>
      <w:r w:rsidR="00266520" w:rsidRPr="00C85DE6">
        <w:rPr>
          <w:rFonts w:ascii="Arial" w:hAnsi="Arial" w:cs="Arial"/>
        </w:rPr>
        <w:t>nerijetko</w:t>
      </w:r>
      <w:r w:rsidRPr="00C85DE6">
        <w:rPr>
          <w:rFonts w:ascii="Arial" w:hAnsi="Arial" w:cs="Arial"/>
        </w:rPr>
        <w:t xml:space="preserve"> čeka 6 i više mjeseci</w:t>
      </w:r>
      <w:r w:rsidR="00266520" w:rsidRPr="00C85DE6">
        <w:rPr>
          <w:rFonts w:ascii="Arial" w:hAnsi="Arial" w:cs="Arial"/>
        </w:rPr>
        <w:t>,</w:t>
      </w:r>
      <w:r w:rsidRPr="00C85DE6">
        <w:rPr>
          <w:rFonts w:ascii="Arial" w:hAnsi="Arial" w:cs="Arial"/>
        </w:rPr>
        <w:t xml:space="preserve"> jer </w:t>
      </w:r>
      <w:r w:rsidR="006874C0">
        <w:rPr>
          <w:rFonts w:ascii="Arial" w:hAnsi="Arial" w:cs="Arial"/>
        </w:rPr>
        <w:t>Z</w:t>
      </w:r>
      <w:r w:rsidRPr="00C85DE6">
        <w:rPr>
          <w:rFonts w:ascii="Arial" w:hAnsi="Arial" w:cs="Arial"/>
        </w:rPr>
        <w:t xml:space="preserve">akonom </w:t>
      </w:r>
      <w:r w:rsidR="00266520" w:rsidRPr="00C85DE6">
        <w:rPr>
          <w:rFonts w:ascii="Arial" w:hAnsi="Arial" w:cs="Arial"/>
        </w:rPr>
        <w:t>n</w:t>
      </w:r>
      <w:r w:rsidR="006874C0">
        <w:rPr>
          <w:rFonts w:ascii="Arial" w:hAnsi="Arial" w:cs="Arial"/>
        </w:rPr>
        <w:t xml:space="preserve">ije </w:t>
      </w:r>
      <w:r w:rsidR="00266520" w:rsidRPr="00C85DE6">
        <w:rPr>
          <w:rFonts w:ascii="Arial" w:hAnsi="Arial" w:cs="Arial"/>
        </w:rPr>
        <w:t>propis</w:t>
      </w:r>
      <w:r w:rsidR="006874C0">
        <w:rPr>
          <w:rFonts w:ascii="Arial" w:hAnsi="Arial" w:cs="Arial"/>
        </w:rPr>
        <w:t>an</w:t>
      </w:r>
      <w:r w:rsidRPr="00C85DE6">
        <w:rPr>
          <w:rFonts w:ascii="Arial" w:hAnsi="Arial" w:cs="Arial"/>
        </w:rPr>
        <w:t xml:space="preserve"> rok za izdavanje suglasnosti</w:t>
      </w:r>
      <w:r w:rsidR="00835727" w:rsidRPr="00C85DE6">
        <w:rPr>
          <w:rFonts w:ascii="Arial" w:hAnsi="Arial" w:cs="Arial"/>
        </w:rPr>
        <w:t xml:space="preserve"> </w:t>
      </w:r>
      <w:r w:rsidR="006874C0">
        <w:rPr>
          <w:rFonts w:ascii="Arial" w:hAnsi="Arial" w:cs="Arial"/>
        </w:rPr>
        <w:t xml:space="preserve">od </w:t>
      </w:r>
      <w:r w:rsidR="00835727" w:rsidRPr="00C85DE6">
        <w:rPr>
          <w:rFonts w:ascii="Arial" w:hAnsi="Arial" w:cs="Arial"/>
        </w:rPr>
        <w:t>Ministarstva</w:t>
      </w:r>
      <w:r w:rsidR="00266520" w:rsidRPr="00C85DE6">
        <w:rPr>
          <w:rFonts w:ascii="Arial" w:hAnsi="Arial" w:cs="Arial"/>
        </w:rPr>
        <w:t>.</w:t>
      </w:r>
    </w:p>
    <w:p w14:paraId="00000031" w14:textId="4A512D3F" w:rsidR="0059199E" w:rsidRPr="00C85DE6" w:rsidRDefault="00000000" w:rsidP="00A1392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Arial" w:hAnsi="Arial" w:cs="Arial"/>
        </w:rPr>
      </w:pPr>
      <w:r w:rsidRPr="00C85DE6">
        <w:rPr>
          <w:rFonts w:ascii="Arial" w:hAnsi="Arial" w:cs="Arial"/>
          <w:color w:val="000000"/>
        </w:rPr>
        <w:t xml:space="preserve">Time se negiraju potrošena financijska sredstva, vrijeme </w:t>
      </w:r>
      <w:r w:rsidRPr="00C85DE6">
        <w:rPr>
          <w:rFonts w:ascii="Arial" w:hAnsi="Arial" w:cs="Arial"/>
        </w:rPr>
        <w:t>utrošeno na</w:t>
      </w:r>
      <w:r w:rsidRPr="00C85DE6">
        <w:rPr>
          <w:rFonts w:ascii="Arial" w:hAnsi="Arial" w:cs="Arial"/>
          <w:color w:val="000000"/>
        </w:rPr>
        <w:t xml:space="preserve"> njihovu izradu, nepotrebno se opterećuje administracija nositelja izrade, javnopravnih tijela i javnih uprava u nadzor</w:t>
      </w:r>
      <w:r w:rsidR="00C4018C" w:rsidRPr="00C85DE6">
        <w:rPr>
          <w:rFonts w:ascii="Arial" w:hAnsi="Arial" w:cs="Arial"/>
          <w:color w:val="000000"/>
        </w:rPr>
        <w:t>u.</w:t>
      </w:r>
      <w:r w:rsidRPr="00C85DE6">
        <w:rPr>
          <w:rFonts w:ascii="Arial" w:hAnsi="Arial" w:cs="Arial"/>
        </w:rPr>
        <w:t xml:space="preserve"> </w:t>
      </w:r>
      <w:r w:rsidR="00C4018C" w:rsidRPr="00C85DE6">
        <w:rPr>
          <w:rFonts w:ascii="Arial" w:hAnsi="Arial" w:cs="Arial"/>
        </w:rPr>
        <w:t>B</w:t>
      </w:r>
      <w:r w:rsidRPr="00C85DE6">
        <w:rPr>
          <w:rFonts w:ascii="Arial" w:hAnsi="Arial" w:cs="Arial"/>
        </w:rPr>
        <w:t xml:space="preserve">ez postojanja roka za izdavanje suglasnosti Ministarstva </w:t>
      </w:r>
      <w:r w:rsidR="00266520" w:rsidRPr="00C85DE6">
        <w:rPr>
          <w:rFonts w:ascii="Arial" w:hAnsi="Arial" w:cs="Arial"/>
        </w:rPr>
        <w:t xml:space="preserve">i </w:t>
      </w:r>
      <w:r w:rsidRPr="00C85DE6">
        <w:rPr>
          <w:rFonts w:ascii="Arial" w:hAnsi="Arial" w:cs="Arial"/>
        </w:rPr>
        <w:t>sam uspjeh provedbe postupka donošenja</w:t>
      </w:r>
      <w:r w:rsidR="00266520" w:rsidRPr="00C85DE6">
        <w:rPr>
          <w:rFonts w:ascii="Arial" w:hAnsi="Arial" w:cs="Arial"/>
        </w:rPr>
        <w:t xml:space="preserve"> plana</w:t>
      </w:r>
      <w:r w:rsidRPr="00C85DE6">
        <w:rPr>
          <w:rFonts w:ascii="Arial" w:hAnsi="Arial" w:cs="Arial"/>
        </w:rPr>
        <w:t xml:space="preserve"> u </w:t>
      </w:r>
      <w:r w:rsidR="00266520" w:rsidRPr="00C85DE6">
        <w:rPr>
          <w:rFonts w:ascii="Arial" w:hAnsi="Arial" w:cs="Arial"/>
        </w:rPr>
        <w:t xml:space="preserve">propisanom </w:t>
      </w:r>
      <w:r w:rsidRPr="00C85DE6">
        <w:rPr>
          <w:rFonts w:ascii="Arial" w:hAnsi="Arial" w:cs="Arial"/>
        </w:rPr>
        <w:t>roku je neizvjestan.</w:t>
      </w:r>
    </w:p>
    <w:p w14:paraId="00000032" w14:textId="0BE7DC20" w:rsidR="0059199E" w:rsidRPr="00C85DE6" w:rsidRDefault="00000000" w:rsidP="00A1392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Arial" w:hAnsi="Arial" w:cs="Arial"/>
          <w:color w:val="000000"/>
        </w:rPr>
      </w:pPr>
      <w:r w:rsidRPr="00C85DE6">
        <w:rPr>
          <w:rFonts w:ascii="Arial" w:hAnsi="Arial" w:cs="Arial"/>
        </w:rPr>
        <w:t xml:space="preserve">Kakvo je to onda „ubrzanje“ realizacije i planiranja prostora koju proklamira Ministarstvo? </w:t>
      </w:r>
      <w:r w:rsidRPr="00C85DE6">
        <w:rPr>
          <w:rFonts w:ascii="Arial" w:hAnsi="Arial" w:cs="Arial"/>
          <w:color w:val="000000"/>
        </w:rPr>
        <w:t xml:space="preserve">Čemu izrada planova za koje se zna da neće biti na snazi niti 5 godina? I silom zakona će morati biti zamijenjeni novima – tj. morat će se provoditi ispočetka nova procedura izrade i donošenja novije „nove generacije planova“ (temeljem </w:t>
      </w:r>
      <w:r w:rsidRPr="00C85DE6">
        <w:rPr>
          <w:rFonts w:ascii="Arial" w:hAnsi="Arial" w:cs="Arial"/>
        </w:rPr>
        <w:t>budućeg novog Pravilnika o prostornim planovima)</w:t>
      </w:r>
      <w:r w:rsidRPr="00C85DE6">
        <w:rPr>
          <w:rFonts w:ascii="Arial" w:hAnsi="Arial" w:cs="Arial"/>
          <w:color w:val="000000"/>
        </w:rPr>
        <w:t xml:space="preserve">. </w:t>
      </w:r>
      <w:r w:rsidRPr="00C85DE6">
        <w:rPr>
          <w:rFonts w:ascii="Arial" w:hAnsi="Arial" w:cs="Arial"/>
        </w:rPr>
        <w:t>Proizlazi da su izrade ovih</w:t>
      </w:r>
      <w:r w:rsidRPr="00C85DE6">
        <w:rPr>
          <w:rFonts w:ascii="Arial" w:hAnsi="Arial" w:cs="Arial"/>
          <w:color w:val="000000"/>
        </w:rPr>
        <w:t xml:space="preserve"> 800 ugovorenih planova nove generacije </w:t>
      </w:r>
      <w:r w:rsidRPr="00C85DE6">
        <w:rPr>
          <w:rFonts w:ascii="Arial" w:hAnsi="Arial" w:cs="Arial"/>
        </w:rPr>
        <w:t>financiranih državnim sredstvima poslužile samo kao</w:t>
      </w:r>
      <w:r w:rsidRPr="00C85DE6">
        <w:rPr>
          <w:rFonts w:ascii="Arial" w:hAnsi="Arial" w:cs="Arial"/>
          <w:color w:val="000000"/>
        </w:rPr>
        <w:t xml:space="preserve"> “testna proba” </w:t>
      </w:r>
      <w:r w:rsidR="00266520" w:rsidRPr="00C85DE6">
        <w:rPr>
          <w:rFonts w:ascii="Arial" w:hAnsi="Arial" w:cs="Arial"/>
          <w:color w:val="000000"/>
        </w:rPr>
        <w:t xml:space="preserve">sadašnjeg </w:t>
      </w:r>
      <w:r w:rsidRPr="00C85DE6">
        <w:rPr>
          <w:rFonts w:ascii="Arial" w:hAnsi="Arial" w:cs="Arial"/>
          <w:color w:val="000000"/>
        </w:rPr>
        <w:t xml:space="preserve">Pravilnika o prostornim planovima - na koji smo </w:t>
      </w:r>
      <w:r w:rsidR="00266520" w:rsidRPr="00C85DE6">
        <w:rPr>
          <w:rFonts w:ascii="Arial" w:hAnsi="Arial" w:cs="Arial"/>
          <w:color w:val="000000"/>
        </w:rPr>
        <w:t xml:space="preserve">kao struka </w:t>
      </w:r>
      <w:r w:rsidRPr="00C85DE6">
        <w:rPr>
          <w:rFonts w:ascii="Arial" w:hAnsi="Arial" w:cs="Arial"/>
        </w:rPr>
        <w:t xml:space="preserve">upozoravali da nije </w:t>
      </w:r>
      <w:r w:rsidR="00875499" w:rsidRPr="00C85DE6">
        <w:rPr>
          <w:rFonts w:ascii="Arial" w:hAnsi="Arial" w:cs="Arial"/>
        </w:rPr>
        <w:t>niti izbliza dovoljno dorađen</w:t>
      </w:r>
      <w:r w:rsidR="00E51090" w:rsidRPr="00C85DE6">
        <w:rPr>
          <w:rFonts w:ascii="Arial" w:hAnsi="Arial" w:cs="Arial"/>
        </w:rPr>
        <w:t xml:space="preserve"> </w:t>
      </w:r>
      <w:r w:rsidR="00E51090" w:rsidRPr="00C85DE6">
        <w:rPr>
          <w:rFonts w:ascii="Arial" w:hAnsi="Arial" w:cs="Arial"/>
          <w:color w:val="000000"/>
        </w:rPr>
        <w:t>te da je prvo potrebno donijeti novi Zakon o prostornom uređenju</w:t>
      </w:r>
      <w:r w:rsidR="00A13922">
        <w:rPr>
          <w:rFonts w:ascii="Arial" w:hAnsi="Arial" w:cs="Arial"/>
          <w:color w:val="000000"/>
        </w:rPr>
        <w:t>,</w:t>
      </w:r>
      <w:r w:rsidR="00E51090" w:rsidRPr="00C85DE6">
        <w:rPr>
          <w:rFonts w:ascii="Arial" w:hAnsi="Arial" w:cs="Arial"/>
          <w:color w:val="000000"/>
        </w:rPr>
        <w:t xml:space="preserve"> a nakon toga uvesti obvezu primjene novog Pravilnika sukladno novom Zakonu.</w:t>
      </w:r>
    </w:p>
    <w:p w14:paraId="00000033" w14:textId="77777777" w:rsidR="0059199E" w:rsidRPr="00C85DE6" w:rsidRDefault="0059199E" w:rsidP="00A1392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Arial" w:hAnsi="Arial" w:cs="Arial"/>
          <w:color w:val="000000"/>
        </w:rPr>
      </w:pPr>
    </w:p>
    <w:p w14:paraId="00000035" w14:textId="74B8C7DE" w:rsidR="0059199E" w:rsidRPr="00C85DE6" w:rsidRDefault="00000000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hAnsi="Arial" w:cs="Arial"/>
          <w:b/>
          <w:bCs/>
          <w:sz w:val="28"/>
          <w:szCs w:val="28"/>
        </w:rPr>
      </w:pPr>
      <w:r w:rsidRPr="00C85DE6">
        <w:rPr>
          <w:rFonts w:ascii="Arial" w:hAnsi="Arial" w:cs="Arial"/>
          <w:color w:val="000000"/>
        </w:rPr>
        <w:t>Svi urbanistički planovi uređenja, izrađeni za cjelovita središnja naselja ili gradske kvartove ukinuti</w:t>
      </w:r>
      <w:r w:rsidR="00A13922">
        <w:rPr>
          <w:rFonts w:ascii="Arial" w:hAnsi="Arial" w:cs="Arial"/>
          <w:color w:val="000000"/>
        </w:rPr>
        <w:t xml:space="preserve"> će se,</w:t>
      </w:r>
      <w:r w:rsidRPr="00C85DE6">
        <w:rPr>
          <w:rFonts w:ascii="Arial" w:hAnsi="Arial" w:cs="Arial"/>
          <w:color w:val="000000"/>
        </w:rPr>
        <w:t xml:space="preserve"> a prema novom </w:t>
      </w:r>
      <w:r w:rsidR="00A13922">
        <w:rPr>
          <w:rFonts w:ascii="Arial" w:hAnsi="Arial" w:cs="Arial"/>
          <w:color w:val="000000"/>
        </w:rPr>
        <w:t>Z</w:t>
      </w:r>
      <w:r w:rsidRPr="00C85DE6">
        <w:rPr>
          <w:rFonts w:ascii="Arial" w:hAnsi="Arial" w:cs="Arial"/>
          <w:color w:val="000000"/>
        </w:rPr>
        <w:t xml:space="preserve">akonu uglavnom nema obveze njihova </w:t>
      </w:r>
      <w:r w:rsidRPr="00C85DE6">
        <w:rPr>
          <w:rFonts w:ascii="Arial" w:hAnsi="Arial" w:cs="Arial"/>
        </w:rPr>
        <w:t>po</w:t>
      </w:r>
      <w:r w:rsidR="007F1BFF" w:rsidRPr="00C85DE6">
        <w:rPr>
          <w:rFonts w:ascii="Arial" w:hAnsi="Arial" w:cs="Arial"/>
        </w:rPr>
        <w:t>n</w:t>
      </w:r>
      <w:r w:rsidRPr="00C85DE6">
        <w:rPr>
          <w:rFonts w:ascii="Arial" w:hAnsi="Arial" w:cs="Arial"/>
        </w:rPr>
        <w:t xml:space="preserve">ovnog </w:t>
      </w:r>
      <w:r w:rsidRPr="00C85DE6">
        <w:rPr>
          <w:rFonts w:ascii="Arial" w:hAnsi="Arial" w:cs="Arial"/>
          <w:color w:val="000000"/>
        </w:rPr>
        <w:t xml:space="preserve">planiranja na urbanističkoj razini. Time prostori RH koji su nositelji urbaniteta, društvena središta i </w:t>
      </w:r>
      <w:r w:rsidR="00A13922">
        <w:rPr>
          <w:rFonts w:ascii="Arial" w:hAnsi="Arial" w:cs="Arial"/>
          <w:color w:val="000000"/>
        </w:rPr>
        <w:t xml:space="preserve">prostori </w:t>
      </w:r>
      <w:r w:rsidRPr="00C85DE6">
        <w:rPr>
          <w:rFonts w:ascii="Arial" w:hAnsi="Arial" w:cs="Arial"/>
          <w:color w:val="000000"/>
        </w:rPr>
        <w:t>s velikom gustoćom nastanjivanja, ostaju bez urbanističkog plan</w:t>
      </w:r>
      <w:r w:rsidRPr="00C85DE6">
        <w:rPr>
          <w:rFonts w:ascii="Arial" w:hAnsi="Arial" w:cs="Arial"/>
        </w:rPr>
        <w:t>iranja</w:t>
      </w:r>
      <w:r w:rsidRPr="00C85DE6">
        <w:rPr>
          <w:rFonts w:ascii="Arial" w:hAnsi="Arial" w:cs="Arial"/>
          <w:color w:val="000000"/>
        </w:rPr>
        <w:t xml:space="preserve"> – </w:t>
      </w:r>
      <w:r w:rsidRPr="00C85DE6">
        <w:rPr>
          <w:rFonts w:ascii="Arial" w:hAnsi="Arial" w:cs="Arial"/>
          <w:b/>
          <w:bCs/>
          <w:color w:val="000000"/>
        </w:rPr>
        <w:t>degradira se urbanistički doseg planiranja</w:t>
      </w:r>
      <w:r w:rsidRPr="00C85DE6">
        <w:rPr>
          <w:rFonts w:ascii="Arial" w:hAnsi="Arial" w:cs="Arial"/>
          <w:color w:val="000000"/>
        </w:rPr>
        <w:t xml:space="preserve"> temeljem kojeg smo godinama usmjereno i kvalitetno razvijali i opremali gradove i naselja iznimnih gradotvornih vrijednosti. Gradnja u njima se prepušta stihiji i pojedinačnim planski nekontroliranim </w:t>
      </w:r>
      <w:r w:rsidR="00875499" w:rsidRPr="00C85DE6">
        <w:rPr>
          <w:rFonts w:ascii="Arial" w:hAnsi="Arial" w:cs="Arial"/>
          <w:color w:val="000000"/>
        </w:rPr>
        <w:t xml:space="preserve">intervencijama </w:t>
      </w:r>
      <w:r w:rsidRPr="00C85DE6">
        <w:rPr>
          <w:rFonts w:ascii="Arial" w:hAnsi="Arial" w:cs="Arial"/>
          <w:color w:val="000000"/>
        </w:rPr>
        <w:t>te prije sve</w:t>
      </w:r>
      <w:r w:rsidRPr="00C85DE6">
        <w:rPr>
          <w:rFonts w:ascii="Arial" w:hAnsi="Arial" w:cs="Arial"/>
        </w:rPr>
        <w:t>ga</w:t>
      </w:r>
      <w:r w:rsidRPr="00C85DE6">
        <w:rPr>
          <w:rFonts w:ascii="Arial" w:hAnsi="Arial" w:cs="Arial"/>
          <w:color w:val="000000"/>
        </w:rPr>
        <w:t xml:space="preserve"> </w:t>
      </w:r>
      <w:r w:rsidRPr="00C85DE6">
        <w:rPr>
          <w:rFonts w:ascii="Arial" w:hAnsi="Arial" w:cs="Arial"/>
        </w:rPr>
        <w:t>izostaje</w:t>
      </w:r>
      <w:r w:rsidRPr="00C85DE6">
        <w:rPr>
          <w:rFonts w:ascii="Arial" w:hAnsi="Arial" w:cs="Arial"/>
          <w:color w:val="000000"/>
        </w:rPr>
        <w:t xml:space="preserve"> </w:t>
      </w:r>
      <w:r w:rsidRPr="00C85DE6">
        <w:rPr>
          <w:rFonts w:ascii="Arial" w:hAnsi="Arial" w:cs="Arial"/>
        </w:rPr>
        <w:t>rezervacija prostora za</w:t>
      </w:r>
      <w:r w:rsidRPr="00C85DE6">
        <w:rPr>
          <w:rFonts w:ascii="Arial" w:hAnsi="Arial" w:cs="Arial"/>
          <w:color w:val="000000"/>
        </w:rPr>
        <w:t xml:space="preserve"> javn</w:t>
      </w:r>
      <w:r w:rsidRPr="00C85DE6">
        <w:rPr>
          <w:rFonts w:ascii="Arial" w:hAnsi="Arial" w:cs="Arial"/>
        </w:rPr>
        <w:t>e</w:t>
      </w:r>
      <w:r w:rsidRPr="00C85DE6">
        <w:rPr>
          <w:rFonts w:ascii="Arial" w:hAnsi="Arial" w:cs="Arial"/>
          <w:color w:val="000000"/>
        </w:rPr>
        <w:t xml:space="preserve"> sadržaj</w:t>
      </w:r>
      <w:r w:rsidRPr="00C85DE6">
        <w:rPr>
          <w:rFonts w:ascii="Arial" w:hAnsi="Arial" w:cs="Arial"/>
        </w:rPr>
        <w:t>e</w:t>
      </w:r>
      <w:r w:rsidRPr="00C85DE6">
        <w:rPr>
          <w:rFonts w:ascii="Arial" w:hAnsi="Arial" w:cs="Arial"/>
          <w:color w:val="000000"/>
        </w:rPr>
        <w:t xml:space="preserve">. Prostori koji su sada kvalitetno planirani na urbanističkoj razini posljedično </w:t>
      </w:r>
      <w:r w:rsidR="00A13922">
        <w:rPr>
          <w:rFonts w:ascii="Arial" w:hAnsi="Arial" w:cs="Arial"/>
          <w:color w:val="000000"/>
        </w:rPr>
        <w:t xml:space="preserve">će se </w:t>
      </w:r>
      <w:r w:rsidRPr="00C85DE6">
        <w:rPr>
          <w:rFonts w:ascii="Arial" w:hAnsi="Arial" w:cs="Arial"/>
          <w:color w:val="000000"/>
        </w:rPr>
        <w:t xml:space="preserve">planirati samo kroz prostorni plan uređenja grada/općine što </w:t>
      </w:r>
      <w:r w:rsidR="00875499" w:rsidRPr="00C85DE6">
        <w:rPr>
          <w:rFonts w:ascii="Arial" w:hAnsi="Arial" w:cs="Arial"/>
          <w:color w:val="000000"/>
        </w:rPr>
        <w:t>zbog neodgovarajućeg mjerila, veličine područja i nedovoljno stručnih alata ne može osigurati kvalitetne prostorne odnose i standarde.</w:t>
      </w:r>
    </w:p>
    <w:p w14:paraId="75814399" w14:textId="77777777" w:rsidR="00E51090" w:rsidRPr="00E51090" w:rsidRDefault="00E51090" w:rsidP="00A1392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720"/>
        <w:jc w:val="both"/>
        <w:rPr>
          <w:rFonts w:ascii="Arial" w:hAnsi="Arial" w:cs="Arial"/>
          <w:b/>
          <w:bCs/>
          <w:sz w:val="28"/>
          <w:szCs w:val="28"/>
        </w:rPr>
      </w:pPr>
    </w:p>
    <w:p w14:paraId="00000036" w14:textId="77777777" w:rsidR="0059199E" w:rsidRPr="00A13922" w:rsidRDefault="00000000" w:rsidP="00A13922">
      <w:pPr>
        <w:spacing w:line="312" w:lineRule="auto"/>
        <w:jc w:val="center"/>
        <w:rPr>
          <w:rFonts w:ascii="Arial" w:hAnsi="Arial" w:cs="Arial"/>
          <w:b/>
          <w:bCs/>
          <w:color w:val="C00000"/>
          <w:sz w:val="26"/>
          <w:szCs w:val="26"/>
          <w:u w:val="single"/>
        </w:rPr>
      </w:pPr>
      <w:r w:rsidRPr="00A13922">
        <w:rPr>
          <w:rFonts w:ascii="Arial" w:hAnsi="Arial" w:cs="Arial"/>
          <w:b/>
          <w:bCs/>
          <w:sz w:val="26"/>
          <w:szCs w:val="26"/>
        </w:rPr>
        <w:lastRenderedPageBreak/>
        <w:t>- točka 5. -</w:t>
      </w:r>
    </w:p>
    <w:p w14:paraId="00000037" w14:textId="77777777" w:rsidR="0059199E" w:rsidRPr="00E51090" w:rsidRDefault="00000000" w:rsidP="00A13922">
      <w:pPr>
        <w:spacing w:line="312" w:lineRule="auto"/>
        <w:ind w:left="360" w:right="510"/>
        <w:jc w:val="center"/>
        <w:rPr>
          <w:rFonts w:ascii="Arial" w:hAnsi="Arial" w:cs="Arial"/>
          <w:b/>
          <w:bCs/>
          <w:sz w:val="32"/>
          <w:szCs w:val="32"/>
        </w:rPr>
      </w:pPr>
      <w:r w:rsidRPr="00A13922">
        <w:rPr>
          <w:rFonts w:ascii="Arial" w:hAnsi="Arial" w:cs="Arial"/>
          <w:b/>
          <w:bCs/>
          <w:color w:val="C00000"/>
          <w:sz w:val="26"/>
          <w:szCs w:val="26"/>
        </w:rPr>
        <w:t>Degradacija urbanističkog planiranja i identiteta prostora</w:t>
      </w:r>
      <w:r w:rsidRPr="00A13922">
        <w:rPr>
          <w:rFonts w:ascii="Arial" w:hAnsi="Arial" w:cs="Arial"/>
          <w:b/>
          <w:bCs/>
          <w:color w:val="C00000"/>
          <w:sz w:val="26"/>
          <w:szCs w:val="26"/>
        </w:rPr>
        <w:br/>
      </w:r>
    </w:p>
    <w:p w14:paraId="00000038" w14:textId="354B3E69" w:rsidR="0059199E" w:rsidRPr="00E51090" w:rsidRDefault="00000000" w:rsidP="00A13922">
      <w:pPr>
        <w:spacing w:line="312" w:lineRule="auto"/>
        <w:rPr>
          <w:rFonts w:ascii="Arial" w:hAnsi="Arial" w:cs="Arial"/>
        </w:rPr>
      </w:pPr>
      <w:r w:rsidRPr="00E51090">
        <w:rPr>
          <w:rFonts w:ascii="Arial" w:hAnsi="Arial" w:cs="Arial"/>
          <w:b/>
          <w:bCs/>
        </w:rPr>
        <w:t>korelacija članaka – članak 19. točke 35. i 48. / članak 106. / članak 180. / članak 208.</w:t>
      </w:r>
      <w:r w:rsidRPr="00E51090">
        <w:rPr>
          <w:rFonts w:ascii="Arial" w:hAnsi="Arial" w:cs="Arial"/>
        </w:rPr>
        <w:t xml:space="preserve"> – odredbama se zakonom određuje minimalna razina uređenosti građevinskog područja (dovoljan je </w:t>
      </w:r>
      <w:r w:rsidR="00D61494">
        <w:rPr>
          <w:rFonts w:ascii="Arial" w:hAnsi="Arial" w:cs="Arial"/>
        </w:rPr>
        <w:t xml:space="preserve">bilo kakav </w:t>
      </w:r>
      <w:r w:rsidRPr="00E51090">
        <w:rPr>
          <w:rFonts w:ascii="Arial" w:hAnsi="Arial" w:cs="Arial"/>
        </w:rPr>
        <w:t xml:space="preserve">pristup čestici, </w:t>
      </w:r>
      <w:r w:rsidR="00D61494">
        <w:rPr>
          <w:rFonts w:ascii="Arial" w:hAnsi="Arial" w:cs="Arial"/>
        </w:rPr>
        <w:t>te</w:t>
      </w:r>
      <w:r w:rsidR="00D61494" w:rsidRPr="00E51090">
        <w:rPr>
          <w:rFonts w:ascii="Arial" w:hAnsi="Arial" w:cs="Arial"/>
        </w:rPr>
        <w:t xml:space="preserve"> </w:t>
      </w:r>
      <w:r w:rsidRPr="00E51090">
        <w:rPr>
          <w:rFonts w:ascii="Arial" w:hAnsi="Arial" w:cs="Arial"/>
        </w:rPr>
        <w:t>bez vode, struje, interneta,… ) i</w:t>
      </w:r>
      <w:r w:rsidR="00266520" w:rsidRPr="00E51090">
        <w:rPr>
          <w:rFonts w:ascii="Arial" w:hAnsi="Arial" w:cs="Arial"/>
        </w:rPr>
        <w:t>,</w:t>
      </w:r>
      <w:r w:rsidRPr="00E51090">
        <w:rPr>
          <w:rFonts w:ascii="Arial" w:hAnsi="Arial" w:cs="Arial"/>
        </w:rPr>
        <w:t xml:space="preserve"> ako postoji samo </w:t>
      </w:r>
      <w:r w:rsidR="00D61494">
        <w:rPr>
          <w:rFonts w:ascii="Arial" w:hAnsi="Arial" w:cs="Arial"/>
        </w:rPr>
        <w:t xml:space="preserve">bilo kakav </w:t>
      </w:r>
      <w:r w:rsidRPr="00E51090">
        <w:rPr>
          <w:rFonts w:ascii="Arial" w:hAnsi="Arial" w:cs="Arial"/>
        </w:rPr>
        <w:t>„pristup“ čestici</w:t>
      </w:r>
      <w:r w:rsidR="00266520" w:rsidRPr="00E51090">
        <w:rPr>
          <w:rFonts w:ascii="Arial" w:hAnsi="Arial" w:cs="Arial"/>
        </w:rPr>
        <w:t>,</w:t>
      </w:r>
      <w:r w:rsidRPr="00E51090">
        <w:rPr>
          <w:rFonts w:ascii="Arial" w:hAnsi="Arial" w:cs="Arial"/>
        </w:rPr>
        <w:t xml:space="preserve"> nema zakonske obveze urbanističkog planiranja tog prostora.</w:t>
      </w:r>
    </w:p>
    <w:p w14:paraId="00000039" w14:textId="59D720DB" w:rsidR="0059199E" w:rsidRPr="00E51090" w:rsidRDefault="00000000" w:rsidP="00A13922">
      <w:pPr>
        <w:spacing w:line="312" w:lineRule="auto"/>
        <w:rPr>
          <w:rFonts w:ascii="Arial" w:hAnsi="Arial" w:cs="Arial"/>
        </w:rPr>
      </w:pPr>
      <w:r w:rsidRPr="00E51090">
        <w:rPr>
          <w:rFonts w:ascii="Arial" w:hAnsi="Arial" w:cs="Arial"/>
        </w:rPr>
        <w:t xml:space="preserve">Prihvaćanjem ovog Zakona </w:t>
      </w:r>
      <w:r w:rsidR="00D61494">
        <w:rPr>
          <w:rFonts w:ascii="Arial" w:hAnsi="Arial" w:cs="Arial"/>
        </w:rPr>
        <w:t>stvaraju se pretpostavke</w:t>
      </w:r>
      <w:r w:rsidR="00D61494" w:rsidRPr="00AB5C32">
        <w:rPr>
          <w:rFonts w:ascii="Arial" w:hAnsi="Arial" w:cs="Arial"/>
        </w:rPr>
        <w:t xml:space="preserve"> </w:t>
      </w:r>
      <w:r w:rsidR="00D61494">
        <w:rPr>
          <w:rFonts w:ascii="Arial" w:hAnsi="Arial" w:cs="Arial"/>
        </w:rPr>
        <w:t xml:space="preserve">za </w:t>
      </w:r>
      <w:r w:rsidRPr="00E51090">
        <w:rPr>
          <w:rFonts w:ascii="Arial" w:hAnsi="Arial" w:cs="Arial"/>
        </w:rPr>
        <w:t>degradaciju identiteta našeg prostora i davanje prednosti pojedinačnim/privatnim ispred javnog zajedničkog interesa:</w:t>
      </w:r>
    </w:p>
    <w:p w14:paraId="0000003A" w14:textId="7FBCCCCA" w:rsidR="0059199E" w:rsidRPr="00E51090" w:rsidRDefault="00000000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Arial" w:hAnsi="Arial" w:cs="Arial"/>
          <w:color w:val="000000"/>
        </w:rPr>
      </w:pPr>
      <w:r w:rsidRPr="00E51090">
        <w:rPr>
          <w:rFonts w:ascii="Arial" w:hAnsi="Arial" w:cs="Arial"/>
          <w:color w:val="000000"/>
        </w:rPr>
        <w:t xml:space="preserve">Hrvatska baštini kvalitetan urbanizam, naši gradovi zaslužuju nastavak te tradicije. Za razliku od prostornog plana (npr. koji se donosi za cijeli prostor JLS-a), urbanistički plan detaljnije planira prostor i primarno </w:t>
      </w:r>
      <w:r w:rsidRPr="00E51090">
        <w:rPr>
          <w:rFonts w:ascii="Arial" w:hAnsi="Arial" w:cs="Arial"/>
          <w:b/>
          <w:bCs/>
          <w:color w:val="000000"/>
        </w:rPr>
        <w:t>rezervira površine za sve javne sadržaje</w:t>
      </w:r>
      <w:r w:rsidRPr="00E51090">
        <w:rPr>
          <w:rFonts w:ascii="Arial" w:hAnsi="Arial" w:cs="Arial"/>
          <w:color w:val="000000"/>
        </w:rPr>
        <w:t xml:space="preserve"> – osigurava da naselje ima školu, vrtić, parkove, tržnicu, zadovoljavajuće širine ulica, pješačke i biciklističke staze, drvorede… Unatoč navedenoj važnosti urbanizma ovaj zakon marginalizira urbanističko planiranje jer ga kao obvezu propisuje </w:t>
      </w:r>
      <w:r w:rsidRPr="00E51090">
        <w:rPr>
          <w:rFonts w:ascii="Arial" w:hAnsi="Arial" w:cs="Arial"/>
          <w:b/>
          <w:bCs/>
          <w:color w:val="000000"/>
        </w:rPr>
        <w:t xml:space="preserve">samo na području gdje čestice nemaju </w:t>
      </w:r>
      <w:r w:rsidR="00D61494">
        <w:rPr>
          <w:rFonts w:ascii="Arial" w:hAnsi="Arial" w:cs="Arial"/>
          <w:b/>
          <w:bCs/>
          <w:color w:val="000000"/>
        </w:rPr>
        <w:t xml:space="preserve">baš </w:t>
      </w:r>
      <w:r w:rsidRPr="00E51090">
        <w:rPr>
          <w:rFonts w:ascii="Arial" w:hAnsi="Arial" w:cs="Arial"/>
          <w:b/>
          <w:bCs/>
          <w:color w:val="000000"/>
        </w:rPr>
        <w:t>nikakvu mogućnost pristupa</w:t>
      </w:r>
      <w:r w:rsidR="008C2F63" w:rsidRPr="00E51090">
        <w:rPr>
          <w:rFonts w:ascii="Arial" w:hAnsi="Arial" w:cs="Arial"/>
          <w:color w:val="000000"/>
        </w:rPr>
        <w:t>, a razinu urbanističkog planiranja svodi samo na prometno opremanje prostora</w:t>
      </w:r>
      <w:r w:rsidRPr="00E51090">
        <w:rPr>
          <w:rFonts w:ascii="Arial" w:hAnsi="Arial" w:cs="Arial"/>
          <w:color w:val="000000"/>
        </w:rPr>
        <w:t xml:space="preserve">. Što znači da ako postoji </w:t>
      </w:r>
      <w:r w:rsidR="00D61494">
        <w:rPr>
          <w:rFonts w:ascii="Arial" w:hAnsi="Arial" w:cs="Arial"/>
          <w:color w:val="000000"/>
        </w:rPr>
        <w:t>bilo kakva prometnica</w:t>
      </w:r>
      <w:r w:rsidR="00D61494" w:rsidRPr="00E51090">
        <w:rPr>
          <w:rFonts w:ascii="Arial" w:hAnsi="Arial" w:cs="Arial"/>
          <w:color w:val="000000"/>
        </w:rPr>
        <w:t xml:space="preserve"> </w:t>
      </w:r>
      <w:r w:rsidRPr="00E51090">
        <w:rPr>
          <w:rFonts w:ascii="Arial" w:hAnsi="Arial" w:cs="Arial"/>
          <w:color w:val="000000"/>
        </w:rPr>
        <w:t xml:space="preserve">(pa čak i privatna cesta ili se pristup ostvaruje „pravom služnosti“) prostor ne treba uopće urbanistički planirati, odnosno ne trebamo rezervirati površine za vrtić, ambulantu, trg, sportsko/dječje igralište, … Ovime smo od </w:t>
      </w:r>
      <w:r w:rsidRPr="00E51090">
        <w:rPr>
          <w:rFonts w:ascii="Arial" w:hAnsi="Arial" w:cs="Arial"/>
          <w:b/>
          <w:bCs/>
          <w:color w:val="000000"/>
        </w:rPr>
        <w:t>urbanizma kao javnog interesa</w:t>
      </w:r>
      <w:r w:rsidRPr="00E51090">
        <w:rPr>
          <w:rFonts w:ascii="Arial" w:hAnsi="Arial" w:cs="Arial"/>
          <w:color w:val="000000"/>
        </w:rPr>
        <w:t xml:space="preserve"> degradirali do toga da zakonom izostavljamo društveno i infrastrukturno opremanje naših gradova i sela</w:t>
      </w:r>
      <w:r w:rsidR="00D61494">
        <w:rPr>
          <w:rFonts w:ascii="Arial" w:hAnsi="Arial" w:cs="Arial"/>
          <w:color w:val="000000"/>
        </w:rPr>
        <w:t xml:space="preserve"> te ne planiramo suvisle prostorne cjeline zadovoljenih standarda, nego se sve svodi na autonomne, pojedinačni zahvate bez razmatranja njihovog okruženja</w:t>
      </w:r>
      <w:r w:rsidR="00D61494" w:rsidRPr="00AB5C32">
        <w:rPr>
          <w:rFonts w:ascii="Arial" w:hAnsi="Arial" w:cs="Arial"/>
          <w:color w:val="000000"/>
        </w:rPr>
        <w:t>.</w:t>
      </w:r>
    </w:p>
    <w:p w14:paraId="0000003B" w14:textId="77777777" w:rsidR="0059199E" w:rsidRPr="00E51090" w:rsidRDefault="0059199E" w:rsidP="00A1392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Arial" w:hAnsi="Arial" w:cs="Arial"/>
          <w:color w:val="000000"/>
        </w:rPr>
      </w:pPr>
    </w:p>
    <w:p w14:paraId="0000003C" w14:textId="17A13083" w:rsidR="0059199E" w:rsidRPr="00E51090" w:rsidRDefault="00000000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Arial" w:hAnsi="Arial" w:cs="Arial"/>
          <w:color w:val="000000"/>
        </w:rPr>
      </w:pPr>
      <w:bookmarkStart w:id="0" w:name="_4j04z4cuznat" w:colFirst="0" w:colLast="0"/>
      <w:bookmarkEnd w:id="0"/>
      <w:r w:rsidRPr="00E51090">
        <w:rPr>
          <w:rFonts w:ascii="Arial" w:hAnsi="Arial" w:cs="Arial"/>
          <w:color w:val="000000"/>
          <w:u w:val="single"/>
        </w:rPr>
        <w:t>problem se nadalje produbljuje</w:t>
      </w:r>
      <w:r w:rsidRPr="00E51090">
        <w:rPr>
          <w:rFonts w:ascii="Arial" w:hAnsi="Arial" w:cs="Arial"/>
          <w:color w:val="000000"/>
        </w:rPr>
        <w:t xml:space="preserve">: čak i kada sam zakon propisuje obvezu izrade urbanističkog plana, ako vlasnik dokaže mogućnost pristupa, može graditi i bez donošenja tog urbanističkog plana. Time </w:t>
      </w:r>
      <w:r w:rsidRPr="00E51090">
        <w:rPr>
          <w:rFonts w:ascii="Arial" w:hAnsi="Arial" w:cs="Arial"/>
        </w:rPr>
        <w:t>se prostor izgrađuje</w:t>
      </w:r>
      <w:r w:rsidRPr="00E51090">
        <w:rPr>
          <w:rFonts w:ascii="Arial" w:hAnsi="Arial" w:cs="Arial"/>
          <w:color w:val="000000"/>
        </w:rPr>
        <w:t xml:space="preserve"> s nizom pojedinačnih pristupa česticama koji nisu sustavno planirana naseljska prometna mreža, a što je nemoguće naknadno urbanistički sanirati.</w:t>
      </w:r>
      <w:r w:rsidR="00D61494">
        <w:rPr>
          <w:rFonts w:ascii="Arial" w:hAnsi="Arial" w:cs="Arial"/>
          <w:color w:val="000000"/>
        </w:rPr>
        <w:t xml:space="preserve"> Nastaje i pravna nesigurnost, jer nam prostorni planovi ne govore jednoznačno gdje je dopuštena, a gdje ne njihova izravna provedbe, već se to odlučuje od slučaja do slučaja. Nastaje i potencijalna šteta za druge vlasnike zemljišta unutar istog prostora, kojima može biti trajno dokinuta mogućnost infrastrukturnog opremanja i realizacije vlastitih zahvata.</w:t>
      </w:r>
    </w:p>
    <w:p w14:paraId="0000003D" w14:textId="77777777" w:rsidR="0059199E" w:rsidRPr="00E51090" w:rsidRDefault="0059199E" w:rsidP="00A1392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rPr>
          <w:rFonts w:ascii="Arial" w:hAnsi="Arial" w:cs="Arial"/>
          <w:color w:val="000000"/>
        </w:rPr>
      </w:pPr>
    </w:p>
    <w:p w14:paraId="0000003E" w14:textId="5ED2E7BD" w:rsidR="0059199E" w:rsidRPr="00BA0817" w:rsidRDefault="00000000" w:rsidP="00A13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Arial" w:hAnsi="Arial" w:cs="Arial"/>
          <w:color w:val="000000"/>
        </w:rPr>
      </w:pPr>
      <w:r w:rsidRPr="00E51090">
        <w:rPr>
          <w:rFonts w:ascii="Arial" w:hAnsi="Arial" w:cs="Arial"/>
          <w:color w:val="000000"/>
          <w:u w:val="single"/>
        </w:rPr>
        <w:t>i dalje</w:t>
      </w:r>
      <w:r w:rsidRPr="00E51090">
        <w:rPr>
          <w:rFonts w:ascii="Arial" w:hAnsi="Arial" w:cs="Arial"/>
          <w:color w:val="000000"/>
        </w:rPr>
        <w:t xml:space="preserve">: ako investitor iskaže interes za gradnju na području obvezne izrade urbanističkog plana, </w:t>
      </w:r>
      <w:r w:rsidRPr="00E51090">
        <w:rPr>
          <w:rFonts w:ascii="Arial" w:hAnsi="Arial" w:cs="Arial"/>
        </w:rPr>
        <w:t>jedinica lokalne samouprave</w:t>
      </w:r>
      <w:r w:rsidRPr="00E51090">
        <w:rPr>
          <w:rFonts w:ascii="Arial" w:hAnsi="Arial" w:cs="Arial"/>
          <w:color w:val="000000"/>
        </w:rPr>
        <w:t xml:space="preserve"> je duž</w:t>
      </w:r>
      <w:r w:rsidRPr="00E51090">
        <w:rPr>
          <w:rFonts w:ascii="Arial" w:hAnsi="Arial" w:cs="Arial"/>
        </w:rPr>
        <w:t>na</w:t>
      </w:r>
      <w:r w:rsidRPr="00E51090">
        <w:rPr>
          <w:rFonts w:ascii="Arial" w:hAnsi="Arial" w:cs="Arial"/>
          <w:color w:val="000000"/>
        </w:rPr>
        <w:t xml:space="preserve"> u roku od dvije godine i donijeti taj plan i područje cjelovito infrastrukturno opremiti. Ako JLS to ne ispuni u</w:t>
      </w:r>
      <w:r w:rsidRPr="00E51090">
        <w:rPr>
          <w:rFonts w:ascii="Arial" w:hAnsi="Arial" w:cs="Arial"/>
        </w:rPr>
        <w:t>nutar</w:t>
      </w:r>
      <w:r w:rsidRPr="00E51090">
        <w:rPr>
          <w:rFonts w:ascii="Arial" w:hAnsi="Arial" w:cs="Arial"/>
          <w:color w:val="000000"/>
        </w:rPr>
        <w:t xml:space="preserve"> dvije godine, investitor stječe pravo graditi i prometnice i druge infrastrukture, ali bez urbanističkog plana, odnosno gradi cestu kako hoće. A nakon toga mu JLS mora priznati sveukupne troškove za projektiranje i građenje infrastrukture. Time </w:t>
      </w:r>
      <w:r w:rsidRPr="00E51090">
        <w:rPr>
          <w:rFonts w:ascii="Arial" w:hAnsi="Arial" w:cs="Arial"/>
          <w:b/>
          <w:bCs/>
        </w:rPr>
        <w:t>razvoj</w:t>
      </w:r>
      <w:r w:rsidRPr="00E51090">
        <w:rPr>
          <w:rFonts w:ascii="Arial" w:hAnsi="Arial" w:cs="Arial"/>
          <w:b/>
          <w:bCs/>
          <w:color w:val="000000"/>
        </w:rPr>
        <w:t xml:space="preserve"> naselja i infrastrukturu </w:t>
      </w:r>
      <w:r w:rsidRPr="00E51090">
        <w:rPr>
          <w:rFonts w:ascii="Arial" w:hAnsi="Arial" w:cs="Arial"/>
          <w:b/>
          <w:bCs/>
          <w:color w:val="000000"/>
        </w:rPr>
        <w:lastRenderedPageBreak/>
        <w:t>u praksi određuje investitor</w:t>
      </w:r>
      <w:r w:rsidRPr="00E51090">
        <w:rPr>
          <w:rFonts w:ascii="Arial" w:hAnsi="Arial" w:cs="Arial"/>
          <w:color w:val="000000"/>
        </w:rPr>
        <w:t xml:space="preserve">, a ne </w:t>
      </w:r>
      <w:r w:rsidR="00D61494">
        <w:rPr>
          <w:rFonts w:ascii="Arial" w:hAnsi="Arial" w:cs="Arial"/>
          <w:color w:val="000000"/>
        </w:rPr>
        <w:t>jedinica lokalne samouprave</w:t>
      </w:r>
      <w:r w:rsidR="00D61494" w:rsidRPr="00AB5C32">
        <w:rPr>
          <w:rFonts w:ascii="Arial" w:hAnsi="Arial" w:cs="Arial"/>
        </w:rPr>
        <w:t xml:space="preserve">, </w:t>
      </w:r>
      <w:r w:rsidRPr="00E51090">
        <w:rPr>
          <w:rFonts w:ascii="Arial" w:hAnsi="Arial" w:cs="Arial"/>
        </w:rPr>
        <w:t>te se prostor gradi bez osiguranja javnih površina i društvenih sadržaja</w:t>
      </w:r>
      <w:r w:rsidRPr="00E51090">
        <w:rPr>
          <w:rFonts w:ascii="Arial" w:hAnsi="Arial" w:cs="Arial"/>
          <w:color w:val="000000"/>
        </w:rPr>
        <w:t xml:space="preserve">. </w:t>
      </w:r>
      <w:r w:rsidR="008C2F63" w:rsidRPr="00E51090">
        <w:rPr>
          <w:rFonts w:ascii="Arial" w:hAnsi="Arial" w:cs="Arial"/>
          <w:color w:val="000000"/>
        </w:rPr>
        <w:t>Tako</w:t>
      </w:r>
      <w:r w:rsidRPr="00E51090">
        <w:rPr>
          <w:rFonts w:ascii="Arial" w:hAnsi="Arial" w:cs="Arial"/>
          <w:color w:val="000000"/>
        </w:rPr>
        <w:t xml:space="preserve"> se </w:t>
      </w:r>
      <w:r w:rsidRPr="00E51090">
        <w:rPr>
          <w:rFonts w:ascii="Arial" w:hAnsi="Arial" w:cs="Arial"/>
        </w:rPr>
        <w:t xml:space="preserve">zakonom propisana obvezna izrada urbanističkog plana </w:t>
      </w:r>
      <w:r w:rsidR="00835727" w:rsidRPr="00E51090">
        <w:rPr>
          <w:rFonts w:ascii="Arial" w:hAnsi="Arial" w:cs="Arial"/>
        </w:rPr>
        <w:t xml:space="preserve">zapravo </w:t>
      </w:r>
      <w:r w:rsidRPr="00E51090">
        <w:rPr>
          <w:rFonts w:ascii="Arial" w:hAnsi="Arial" w:cs="Arial"/>
        </w:rPr>
        <w:t>negira</w:t>
      </w:r>
      <w:r w:rsidR="00D61494">
        <w:rPr>
          <w:rFonts w:ascii="Arial" w:hAnsi="Arial" w:cs="Arial"/>
        </w:rPr>
        <w:t>, kao i, u cjelini, pravo jedinice lokalne samouprave da samostalno određuje razvojne prioritete i pravce. Na stvaranju učinkovitijeg i agilnijeg sustava izrade prostornih planova mora se raditi kroz jačanje kapaciteta lokalne samouprave i u dijalogu sa strukom, a ne de facto dokidanjem planskih razina kakve imaju svi srednjoeuropski sustavi.</w:t>
      </w:r>
    </w:p>
    <w:p w14:paraId="469CA0E2" w14:textId="77777777" w:rsidR="00BA0817" w:rsidRDefault="00BA0817" w:rsidP="00BA0817">
      <w:pPr>
        <w:pStyle w:val="ListParagraph"/>
        <w:rPr>
          <w:rFonts w:ascii="Arial" w:hAnsi="Arial" w:cs="Arial"/>
          <w:color w:val="000000"/>
        </w:rPr>
      </w:pPr>
    </w:p>
    <w:p w14:paraId="7FF9C2E5" w14:textId="77777777" w:rsidR="003019FA" w:rsidRDefault="003019FA" w:rsidP="00BA0817">
      <w:pPr>
        <w:pStyle w:val="ListParagraph"/>
        <w:rPr>
          <w:rFonts w:ascii="Arial" w:hAnsi="Arial" w:cs="Arial"/>
          <w:color w:val="000000"/>
        </w:rPr>
      </w:pPr>
    </w:p>
    <w:p w14:paraId="200FE325" w14:textId="77777777" w:rsidR="003019FA" w:rsidRDefault="003019FA" w:rsidP="00BA0817">
      <w:pPr>
        <w:pStyle w:val="ListParagraph"/>
        <w:rPr>
          <w:rFonts w:ascii="Arial" w:hAnsi="Arial" w:cs="Arial"/>
          <w:color w:val="000000"/>
        </w:rPr>
      </w:pPr>
    </w:p>
    <w:p w14:paraId="6DBB0002" w14:textId="77777777" w:rsidR="003019FA" w:rsidRDefault="003019FA" w:rsidP="00BA0817">
      <w:pPr>
        <w:pStyle w:val="ListParagraph"/>
        <w:rPr>
          <w:rFonts w:ascii="Arial" w:hAnsi="Arial" w:cs="Arial"/>
          <w:color w:val="000000"/>
        </w:rPr>
      </w:pPr>
    </w:p>
    <w:p w14:paraId="742B9268" w14:textId="5A77DF83" w:rsidR="00BA0817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BA0817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5FDC8E6" wp14:editId="43C69AE7">
            <wp:simplePos x="0" y="0"/>
            <wp:positionH relativeFrom="column">
              <wp:posOffset>4221742</wp:posOffset>
            </wp:positionH>
            <wp:positionV relativeFrom="paragraph">
              <wp:posOffset>156429</wp:posOffset>
            </wp:positionV>
            <wp:extent cx="2106000" cy="997200"/>
            <wp:effectExtent l="0" t="0" r="2540" b="6350"/>
            <wp:wrapNone/>
            <wp:docPr id="1761857039" name="Picture 1" descr="A close-up of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57039" name="Picture 1" descr="A close-up of a stamp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59264" behindDoc="0" locked="0" layoutInCell="1" allowOverlap="1" wp14:anchorId="3D585A37" wp14:editId="687C4DFB">
            <wp:simplePos x="0" y="0"/>
            <wp:positionH relativeFrom="margin">
              <wp:posOffset>2887827</wp:posOffset>
            </wp:positionH>
            <wp:positionV relativeFrom="paragraph">
              <wp:posOffset>155575</wp:posOffset>
            </wp:positionV>
            <wp:extent cx="1333500" cy="1225550"/>
            <wp:effectExtent l="0" t="0" r="0" b="1270"/>
            <wp:wrapNone/>
            <wp:docPr id="2090461761" name="Picture 1" descr="A close 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61761" name="Picture 1" descr="A close 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8D356" w14:textId="568A9F31" w:rsidR="00BA0817" w:rsidRDefault="003019FA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Republika Hrvatska, </w:t>
      </w:r>
      <w:r w:rsidR="00BA0817">
        <w:rPr>
          <w:rFonts w:ascii="Arial" w:hAnsi="Arial" w:cs="Arial"/>
        </w:rPr>
        <w:t>19. studenog 2025.</w:t>
      </w:r>
    </w:p>
    <w:p w14:paraId="09B3BDDB" w14:textId="009B221A" w:rsidR="00BA0817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62ED03AB" w14:textId="18B5BBE4" w:rsidR="00BA0817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Udruženje hrvatskih arhitekata</w:t>
      </w:r>
    </w:p>
    <w:p w14:paraId="2E46CE9A" w14:textId="7803C229" w:rsidR="00BA0817" w:rsidRDefault="00AF48F4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64384" behindDoc="0" locked="0" layoutInCell="1" allowOverlap="1" wp14:anchorId="66CC536B" wp14:editId="1C9FA792">
            <wp:simplePos x="0" y="0"/>
            <wp:positionH relativeFrom="column">
              <wp:posOffset>4879340</wp:posOffset>
            </wp:positionH>
            <wp:positionV relativeFrom="paragraph">
              <wp:posOffset>54216</wp:posOffset>
            </wp:positionV>
            <wp:extent cx="1738066" cy="1178910"/>
            <wp:effectExtent l="0" t="0" r="1905" b="2540"/>
            <wp:wrapNone/>
            <wp:docPr id="1514322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22460" name="Picture 15143224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66" cy="11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62336" behindDoc="0" locked="0" layoutInCell="1" allowOverlap="1" wp14:anchorId="3744B974" wp14:editId="5B8DCE2A">
            <wp:simplePos x="0" y="0"/>
            <wp:positionH relativeFrom="column">
              <wp:posOffset>3746500</wp:posOffset>
            </wp:positionH>
            <wp:positionV relativeFrom="paragraph">
              <wp:posOffset>26670</wp:posOffset>
            </wp:positionV>
            <wp:extent cx="1094105" cy="968375"/>
            <wp:effectExtent l="0" t="0" r="0" b="0"/>
            <wp:wrapNone/>
            <wp:docPr id="734141933" name="Picture 2" descr="A circular logo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41933" name="Picture 2" descr="A circular logo with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7" w:rsidRPr="00604446">
        <w:rPr>
          <w:noProof/>
          <w:lang w:val="hr-HR"/>
        </w:rPr>
        <w:drawing>
          <wp:anchor distT="0" distB="0" distL="114300" distR="114300" simplePos="0" relativeHeight="251660288" behindDoc="0" locked="0" layoutInCell="1" allowOverlap="1" wp14:anchorId="04B92631" wp14:editId="515DFA09">
            <wp:simplePos x="0" y="0"/>
            <wp:positionH relativeFrom="column">
              <wp:posOffset>2333713</wp:posOffset>
            </wp:positionH>
            <wp:positionV relativeFrom="paragraph">
              <wp:posOffset>29013</wp:posOffset>
            </wp:positionV>
            <wp:extent cx="1494000" cy="856800"/>
            <wp:effectExtent l="0" t="0" r="5080" b="0"/>
            <wp:wrapNone/>
            <wp:docPr id="1338500910" name="Picture 1" descr="A document with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00910" name="Picture 1" descr="A document with signa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5" t="8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7">
        <w:rPr>
          <w:rFonts w:ascii="Arial" w:hAnsi="Arial" w:cs="Arial"/>
        </w:rPr>
        <w:t>Hrvatska komora arhitekata</w:t>
      </w:r>
    </w:p>
    <w:p w14:paraId="1DB6CD15" w14:textId="1B85D331" w:rsidR="00BA0817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Udruženje arhitekata Međimurja</w:t>
      </w:r>
    </w:p>
    <w:p w14:paraId="6EF1DF61" w14:textId="7693305F" w:rsidR="00BA0817" w:rsidRDefault="00AF48F4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63360" behindDoc="0" locked="0" layoutInCell="1" allowOverlap="1" wp14:anchorId="42BC984B" wp14:editId="6A5563CD">
            <wp:simplePos x="0" y="0"/>
            <wp:positionH relativeFrom="column">
              <wp:posOffset>3779520</wp:posOffset>
            </wp:positionH>
            <wp:positionV relativeFrom="paragraph">
              <wp:posOffset>202587</wp:posOffset>
            </wp:positionV>
            <wp:extent cx="1011600" cy="424800"/>
            <wp:effectExtent l="0" t="0" r="4445" b="0"/>
            <wp:wrapNone/>
            <wp:docPr id="1495615597" name="Picture 1" descr="A close up of a n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15597" name="Picture 1" descr="A close up of a nam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7">
        <w:rPr>
          <w:rFonts w:ascii="Arial" w:hAnsi="Arial" w:cs="Arial"/>
        </w:rPr>
        <w:t>Društvo arhitekata Splita</w:t>
      </w:r>
    </w:p>
    <w:p w14:paraId="7C5BE00E" w14:textId="00D7F52E" w:rsidR="00BA0817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Društva arhitekata Zagreba</w:t>
      </w:r>
    </w:p>
    <w:p w14:paraId="58FA5705" w14:textId="28C16646" w:rsidR="00BA0817" w:rsidRDefault="00AF48F4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70528" behindDoc="1" locked="0" layoutInCell="1" allowOverlap="1" wp14:anchorId="29D61E5C" wp14:editId="431ED38B">
            <wp:simplePos x="0" y="0"/>
            <wp:positionH relativeFrom="margin">
              <wp:posOffset>5276215</wp:posOffset>
            </wp:positionH>
            <wp:positionV relativeFrom="paragraph">
              <wp:posOffset>75565</wp:posOffset>
            </wp:positionV>
            <wp:extent cx="1047750" cy="1047750"/>
            <wp:effectExtent l="0" t="0" r="0" b="0"/>
            <wp:wrapNone/>
            <wp:docPr id="1505170355" name="Slika 1" descr="A stamp with a red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70355" name="Slika 1" descr="A stamp with a red mark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66432" behindDoc="1" locked="0" layoutInCell="1" allowOverlap="1" wp14:anchorId="051B41EE" wp14:editId="18493EE0">
            <wp:simplePos x="0" y="0"/>
            <wp:positionH relativeFrom="column">
              <wp:posOffset>2176978</wp:posOffset>
            </wp:positionH>
            <wp:positionV relativeFrom="paragraph">
              <wp:posOffset>154765</wp:posOffset>
            </wp:positionV>
            <wp:extent cx="1600200" cy="914400"/>
            <wp:effectExtent l="0" t="0" r="0" b="0"/>
            <wp:wrapNone/>
            <wp:docPr id="472403974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03974" name="Picture 1" descr="A close-up of a signatur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67456" behindDoc="0" locked="0" layoutInCell="1" allowOverlap="1" wp14:anchorId="44EAEFF3" wp14:editId="1545FC79">
            <wp:simplePos x="0" y="0"/>
            <wp:positionH relativeFrom="column">
              <wp:posOffset>3891837</wp:posOffset>
            </wp:positionH>
            <wp:positionV relativeFrom="paragraph">
              <wp:posOffset>153801</wp:posOffset>
            </wp:positionV>
            <wp:extent cx="900000" cy="892800"/>
            <wp:effectExtent l="0" t="0" r="1905" b="0"/>
            <wp:wrapNone/>
            <wp:docPr id="1117320956" name="Slika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20956" name="Slika 1" descr="A close-up of a logo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7" w:rsidRPr="00BA0817">
        <w:rPr>
          <w:rFonts w:ascii="Arial" w:hAnsi="Arial" w:cs="Arial"/>
        </w:rPr>
        <w:t>Društvo arhitekata, građevinara i geodeta Karlovac</w:t>
      </w:r>
    </w:p>
    <w:p w14:paraId="3BD03DF8" w14:textId="08FEDE42" w:rsidR="00BA0817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Društvo arhitekata Istre</w:t>
      </w:r>
    </w:p>
    <w:p w14:paraId="110290C8" w14:textId="46330DF7" w:rsidR="00BA0817" w:rsidRPr="00E51090" w:rsidRDefault="00BA0817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Društvo arhitekata Varaždina</w:t>
      </w:r>
    </w:p>
    <w:p w14:paraId="4AF8781B" w14:textId="18099EA9" w:rsidR="00BA0817" w:rsidRDefault="00AF48F4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71552" behindDoc="1" locked="0" layoutInCell="1" allowOverlap="1" wp14:anchorId="72AA0CCF" wp14:editId="77B6B3F4">
            <wp:simplePos x="0" y="0"/>
            <wp:positionH relativeFrom="column">
              <wp:posOffset>1791707</wp:posOffset>
            </wp:positionH>
            <wp:positionV relativeFrom="paragraph">
              <wp:posOffset>184150</wp:posOffset>
            </wp:positionV>
            <wp:extent cx="1954800" cy="1195200"/>
            <wp:effectExtent l="0" t="0" r="1270" b="0"/>
            <wp:wrapNone/>
            <wp:docPr id="415055624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55624" name="Picture 1" descr="A close-up of a signatur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548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68480" behindDoc="1" locked="0" layoutInCell="1" allowOverlap="1" wp14:anchorId="46FE6732" wp14:editId="46DA50D5">
            <wp:simplePos x="0" y="0"/>
            <wp:positionH relativeFrom="column">
              <wp:posOffset>4266132</wp:posOffset>
            </wp:positionH>
            <wp:positionV relativeFrom="paragraph">
              <wp:posOffset>33098</wp:posOffset>
            </wp:positionV>
            <wp:extent cx="396000" cy="651600"/>
            <wp:effectExtent l="0" t="952" r="0" b="0"/>
            <wp:wrapNone/>
            <wp:docPr id="1530513458" name="Slika 2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13458" name="Slika 2" descr="A close-up of a signatur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" cy="6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7">
        <w:rPr>
          <w:rFonts w:ascii="Arial" w:hAnsi="Arial" w:cs="Arial"/>
        </w:rPr>
        <w:t>Društvo arhitekata Rijeke</w:t>
      </w:r>
    </w:p>
    <w:p w14:paraId="0F96CA59" w14:textId="425B8217" w:rsidR="00BA0817" w:rsidRDefault="00AF48F4" w:rsidP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604446">
        <w:rPr>
          <w:noProof/>
          <w:lang w:val="hr-HR"/>
        </w:rPr>
        <w:drawing>
          <wp:anchor distT="0" distB="0" distL="114300" distR="114300" simplePos="0" relativeHeight="251673600" behindDoc="1" locked="0" layoutInCell="1" allowOverlap="1" wp14:anchorId="091691F2" wp14:editId="1893CCB8">
            <wp:simplePos x="0" y="0"/>
            <wp:positionH relativeFrom="column">
              <wp:posOffset>5089328</wp:posOffset>
            </wp:positionH>
            <wp:positionV relativeFrom="paragraph">
              <wp:posOffset>80010</wp:posOffset>
            </wp:positionV>
            <wp:extent cx="1411200" cy="1260000"/>
            <wp:effectExtent l="0" t="0" r="0" b="0"/>
            <wp:wrapNone/>
            <wp:docPr id="2003650755" name="Slika 1" descr="A close-up of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50755" name="Slika 1" descr="A close-up of a stamp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446">
        <w:rPr>
          <w:rFonts w:ascii="Times New Roman" w:hAnsi="Times New Roman" w:cs="Times New Roman"/>
          <w:noProof/>
          <w:lang w:val="hr-HR"/>
        </w:rPr>
        <w:drawing>
          <wp:anchor distT="0" distB="0" distL="114300" distR="114300" simplePos="0" relativeHeight="251672576" behindDoc="0" locked="0" layoutInCell="1" allowOverlap="1" wp14:anchorId="7A6ADB20" wp14:editId="1F09F1CB">
            <wp:simplePos x="0" y="0"/>
            <wp:positionH relativeFrom="column">
              <wp:posOffset>3322824</wp:posOffset>
            </wp:positionH>
            <wp:positionV relativeFrom="paragraph">
              <wp:posOffset>274955</wp:posOffset>
            </wp:positionV>
            <wp:extent cx="2253600" cy="723600"/>
            <wp:effectExtent l="0" t="0" r="0" b="635"/>
            <wp:wrapNone/>
            <wp:docPr id="1499678187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78187" name="Picture 1" descr="A close-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7">
        <w:rPr>
          <w:rFonts w:ascii="Arial" w:hAnsi="Arial" w:cs="Arial"/>
        </w:rPr>
        <w:t>Društvo arhitekata grada Osijeka</w:t>
      </w:r>
    </w:p>
    <w:p w14:paraId="4A0A06C4" w14:textId="436A1E11" w:rsidR="00BA0817" w:rsidRDefault="00BA08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Društvo arhitekata Dubrovnika</w:t>
      </w:r>
    </w:p>
    <w:p w14:paraId="448FEA0A" w14:textId="3FDF6F57" w:rsidR="00104DFB" w:rsidRDefault="00104D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Društvo arhitekata Zadra</w:t>
      </w:r>
    </w:p>
    <w:p w14:paraId="396D1002" w14:textId="683866D5" w:rsidR="00104DFB" w:rsidRPr="00BA0817" w:rsidRDefault="006874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D1B55F6" wp14:editId="0339F8E4">
            <wp:simplePos x="0" y="0"/>
            <wp:positionH relativeFrom="margin">
              <wp:align>right</wp:align>
            </wp:positionH>
            <wp:positionV relativeFrom="paragraph">
              <wp:posOffset>508309</wp:posOffset>
            </wp:positionV>
            <wp:extent cx="1858879" cy="904006"/>
            <wp:effectExtent l="0" t="0" r="8255" b="0"/>
            <wp:wrapNone/>
            <wp:docPr id="1576219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79" cy="9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DFB">
        <w:rPr>
          <w:rFonts w:ascii="Arial" w:hAnsi="Arial" w:cs="Arial"/>
        </w:rPr>
        <w:t>Društvo arhitekata Šibenika</w:t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7ED8CC54" wp14:editId="5E864E7C">
            <wp:simplePos x="0" y="0"/>
            <wp:positionH relativeFrom="column">
              <wp:posOffset>1710690</wp:posOffset>
            </wp:positionH>
            <wp:positionV relativeFrom="paragraph">
              <wp:posOffset>-635</wp:posOffset>
            </wp:positionV>
            <wp:extent cx="2371725" cy="963295"/>
            <wp:effectExtent l="0" t="0" r="9525" b="8255"/>
            <wp:wrapNone/>
            <wp:docPr id="20957455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04DFB" w:rsidRPr="00BA0817" w:rsidSect="00E51090">
      <w:headerReference w:type="default" r:id="rId25"/>
      <w:footerReference w:type="default" r:id="rId26"/>
      <w:pgSz w:w="11907" w:h="16840"/>
      <w:pgMar w:top="1096" w:right="1133" w:bottom="776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A0199" w14:textId="77777777" w:rsidR="00C158E4" w:rsidRDefault="00C158E4">
      <w:pPr>
        <w:spacing w:after="0" w:line="240" w:lineRule="auto"/>
      </w:pPr>
      <w:r>
        <w:separator/>
      </w:r>
    </w:p>
  </w:endnote>
  <w:endnote w:type="continuationSeparator" w:id="0">
    <w:p w14:paraId="2F29EB69" w14:textId="77777777" w:rsidR="00C158E4" w:rsidRDefault="00C15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23E06D-2924-4DEA-AB45-565541063260}"/>
    <w:embedBold r:id="rId2" w:fontKey="{A8D897D0-07E4-4865-B448-6CEF6B38F1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2731EF-1435-46F8-9CC9-6BFB42E5D7C1}"/>
    <w:embedBold r:id="rId4" w:fontKey="{72AFA87C-0F07-4CB7-8A0F-DCB9B2F118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6D6A31B-6D1F-4C89-9E7C-11F3FB38A5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74602" w14:textId="6B213D37" w:rsidR="00D703E3" w:rsidRDefault="00D703E3" w:rsidP="00E51090">
    <w:pPr>
      <w:pStyle w:val="Footer"/>
    </w:pPr>
  </w:p>
  <w:p w14:paraId="0D2B3AC8" w14:textId="77777777" w:rsidR="00D703E3" w:rsidRDefault="00D703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99644" w14:textId="77777777" w:rsidR="00C158E4" w:rsidRDefault="00C158E4">
      <w:pPr>
        <w:spacing w:after="0" w:line="240" w:lineRule="auto"/>
      </w:pPr>
      <w:r>
        <w:separator/>
      </w:r>
    </w:p>
  </w:footnote>
  <w:footnote w:type="continuationSeparator" w:id="0">
    <w:p w14:paraId="602537AA" w14:textId="77777777" w:rsidR="00C158E4" w:rsidRDefault="00C15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59199E" w:rsidRDefault="005919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81FF6"/>
    <w:multiLevelType w:val="multilevel"/>
    <w:tmpl w:val="BF022DE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814BA6"/>
    <w:multiLevelType w:val="multilevel"/>
    <w:tmpl w:val="4C9ED59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C0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F03C9E"/>
    <w:multiLevelType w:val="hybridMultilevel"/>
    <w:tmpl w:val="E04A34A0"/>
    <w:lvl w:ilvl="0" w:tplc="16A065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939979">
    <w:abstractNumId w:val="0"/>
  </w:num>
  <w:num w:numId="2" w16cid:durableId="88701972">
    <w:abstractNumId w:val="1"/>
  </w:num>
  <w:num w:numId="3" w16cid:durableId="661083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99E"/>
    <w:rsid w:val="000008F8"/>
    <w:rsid w:val="00074391"/>
    <w:rsid w:val="000B3CDC"/>
    <w:rsid w:val="000B505E"/>
    <w:rsid w:val="000F3F52"/>
    <w:rsid w:val="00104DFB"/>
    <w:rsid w:val="00196ADD"/>
    <w:rsid w:val="001A5D94"/>
    <w:rsid w:val="0020025D"/>
    <w:rsid w:val="00266520"/>
    <w:rsid w:val="003019FA"/>
    <w:rsid w:val="00353724"/>
    <w:rsid w:val="00390F21"/>
    <w:rsid w:val="003D1458"/>
    <w:rsid w:val="00415475"/>
    <w:rsid w:val="00421999"/>
    <w:rsid w:val="00466DF5"/>
    <w:rsid w:val="004D77F6"/>
    <w:rsid w:val="004F4040"/>
    <w:rsid w:val="00510A2D"/>
    <w:rsid w:val="00561825"/>
    <w:rsid w:val="005667C0"/>
    <w:rsid w:val="0059199E"/>
    <w:rsid w:val="005F7CDE"/>
    <w:rsid w:val="00642D8C"/>
    <w:rsid w:val="006742B2"/>
    <w:rsid w:val="006874C0"/>
    <w:rsid w:val="006A12F2"/>
    <w:rsid w:val="006D2BA8"/>
    <w:rsid w:val="00752A9F"/>
    <w:rsid w:val="007D577D"/>
    <w:rsid w:val="007D7EAE"/>
    <w:rsid w:val="007F1BFF"/>
    <w:rsid w:val="00816E9F"/>
    <w:rsid w:val="00835727"/>
    <w:rsid w:val="008539C1"/>
    <w:rsid w:val="00875499"/>
    <w:rsid w:val="008C2F63"/>
    <w:rsid w:val="008D01C1"/>
    <w:rsid w:val="00A13922"/>
    <w:rsid w:val="00A248DB"/>
    <w:rsid w:val="00A753AD"/>
    <w:rsid w:val="00AA56EB"/>
    <w:rsid w:val="00AA6EFD"/>
    <w:rsid w:val="00AB0F22"/>
    <w:rsid w:val="00AF48F4"/>
    <w:rsid w:val="00BA0817"/>
    <w:rsid w:val="00BF3F28"/>
    <w:rsid w:val="00C158E4"/>
    <w:rsid w:val="00C4018C"/>
    <w:rsid w:val="00C40FD7"/>
    <w:rsid w:val="00C6631E"/>
    <w:rsid w:val="00C85DE6"/>
    <w:rsid w:val="00D306A5"/>
    <w:rsid w:val="00D50EA8"/>
    <w:rsid w:val="00D61494"/>
    <w:rsid w:val="00D703E3"/>
    <w:rsid w:val="00D801CA"/>
    <w:rsid w:val="00DB0CC3"/>
    <w:rsid w:val="00E51090"/>
    <w:rsid w:val="00E6553B"/>
    <w:rsid w:val="00E80932"/>
    <w:rsid w:val="00EE6795"/>
    <w:rsid w:val="00F022A6"/>
    <w:rsid w:val="00F466B8"/>
    <w:rsid w:val="00F46D5E"/>
    <w:rsid w:val="00F930CE"/>
    <w:rsid w:val="00FC0D6F"/>
    <w:rsid w:val="00FC4A5E"/>
    <w:rsid w:val="00FE21F7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D9712"/>
  <w15:docId w15:val="{C07E089B-652A-44B8-8791-0422B9A8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4F40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0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0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0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04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57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7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0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3E3"/>
  </w:style>
  <w:style w:type="paragraph" w:styleId="Footer">
    <w:name w:val="footer"/>
    <w:basedOn w:val="Normal"/>
    <w:link w:val="FooterChar"/>
    <w:uiPriority w:val="99"/>
    <w:unhideWhenUsed/>
    <w:rsid w:val="00D70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3E3"/>
  </w:style>
  <w:style w:type="paragraph" w:styleId="Revision">
    <w:name w:val="Revision"/>
    <w:hidden/>
    <w:uiPriority w:val="99"/>
    <w:semiHidden/>
    <w:rsid w:val="00D306A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F7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ndovieu.gov.hr/pozivi/9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mpgi.gov.hr/unapredjenje-sustava-prostornog-uredjenja-graditeljstva-i-drzavne-imovine-kroz-digitalizaciju/1713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2185</Words>
  <Characters>13268</Characters>
  <Application>Microsoft Office Word</Application>
  <DocSecurity>0</DocSecurity>
  <Lines>232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Boljar</cp:lastModifiedBy>
  <cp:revision>4</cp:revision>
  <dcterms:created xsi:type="dcterms:W3CDTF">2025-11-18T18:40:00Z</dcterms:created>
  <dcterms:modified xsi:type="dcterms:W3CDTF">2025-11-18T22:13:00Z</dcterms:modified>
</cp:coreProperties>
</file>